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2C5B" w14:textId="225B6816" w:rsidR="00C5732E" w:rsidRPr="00814F17" w:rsidRDefault="00D97112" w:rsidP="00814F17">
      <w:pPr>
        <w:jc w:val="right"/>
        <w:rPr>
          <w:rFonts w:ascii="Segoe UI Black" w:hAnsi="Segoe UI Black" w:cs="Arial"/>
          <w:sz w:val="40"/>
          <w:lang w:val="es-MX"/>
        </w:rPr>
      </w:pPr>
      <w:r w:rsidRPr="00814F17">
        <w:rPr>
          <w:noProof/>
          <w:lang w:val="en-US" w:eastAsia="en-US"/>
        </w:rPr>
        <w:drawing>
          <wp:anchor distT="0" distB="0" distL="114300" distR="114300" simplePos="0" relativeHeight="251656704" behindDoc="0" locked="0" layoutInCell="1" allowOverlap="1" wp14:anchorId="4BF7293C" wp14:editId="50437809">
            <wp:simplePos x="0" y="0"/>
            <wp:positionH relativeFrom="page">
              <wp:posOffset>1136650</wp:posOffset>
            </wp:positionH>
            <wp:positionV relativeFrom="page">
              <wp:posOffset>368300</wp:posOffset>
            </wp:positionV>
            <wp:extent cx="3479800" cy="1371600"/>
            <wp:effectExtent l="0" t="0" r="6350" b="0"/>
            <wp:wrapSquare wrapText="bothSides"/>
            <wp:docPr id="148" name="Imagen 9"/>
            <wp:cNvGraphicFramePr/>
            <a:graphic xmlns:a="http://schemas.openxmlformats.org/drawingml/2006/main">
              <a:graphicData uri="http://schemas.openxmlformats.org/drawingml/2006/picture">
                <pic:pic xmlns:pic="http://schemas.openxmlformats.org/drawingml/2006/picture">
                  <pic:nvPicPr>
                    <pic:cNvPr id="10" name="Imagen 9"/>
                    <pic:cNvPicPr/>
                  </pic:nvPicPr>
                  <pic:blipFill rotWithShape="1">
                    <a:blip r:embed="rId8">
                      <a:extLst>
                        <a:ext uri="{28A0092B-C50C-407E-A947-70E740481C1C}">
                          <a14:useLocalDpi xmlns:a14="http://schemas.microsoft.com/office/drawing/2010/main" val="0"/>
                        </a:ext>
                      </a:extLst>
                    </a:blip>
                    <a:srcRect l="14315" r="40859"/>
                    <a:stretch/>
                  </pic:blipFill>
                  <pic:spPr bwMode="auto">
                    <a:xfrm>
                      <a:off x="0" y="0"/>
                      <a:ext cx="34798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4F755" w14:textId="69EEE50A" w:rsidR="005A7828" w:rsidRPr="00814F17" w:rsidRDefault="00BB2B18" w:rsidP="00814F17">
      <w:pPr>
        <w:jc w:val="right"/>
        <w:rPr>
          <w:rFonts w:ascii="Segoe UI Black" w:hAnsi="Segoe UI Black" w:cs="Arial"/>
          <w:sz w:val="40"/>
          <w:lang w:val="es-MX"/>
        </w:rPr>
      </w:pPr>
      <w:r w:rsidRPr="00814F17">
        <w:rPr>
          <w:rFonts w:ascii="Segoe UI Black" w:hAnsi="Segoe UI Black" w:cs="Arial"/>
          <w:noProof/>
          <w:sz w:val="40"/>
          <w:lang w:val="en-US" w:eastAsia="en-US"/>
        </w:rPr>
        <mc:AlternateContent>
          <mc:Choice Requires="wps">
            <w:drawing>
              <wp:anchor distT="0" distB="0" distL="114300" distR="114300" simplePos="0" relativeHeight="251704832" behindDoc="0" locked="0" layoutInCell="1" allowOverlap="1" wp14:anchorId="575544F6" wp14:editId="4992F936">
                <wp:simplePos x="0" y="0"/>
                <wp:positionH relativeFrom="column">
                  <wp:posOffset>-1219835</wp:posOffset>
                </wp:positionH>
                <wp:positionV relativeFrom="paragraph">
                  <wp:posOffset>463550</wp:posOffset>
                </wp:positionV>
                <wp:extent cx="4210050" cy="3944620"/>
                <wp:effectExtent l="0" t="0" r="19050" b="17780"/>
                <wp:wrapNone/>
                <wp:docPr id="15" name="Círculo: vacío 15"/>
                <wp:cNvGraphicFramePr/>
                <a:graphic xmlns:a="http://schemas.openxmlformats.org/drawingml/2006/main">
                  <a:graphicData uri="http://schemas.microsoft.com/office/word/2010/wordprocessingShape">
                    <wps:wsp>
                      <wps:cNvSpPr/>
                      <wps:spPr>
                        <a:xfrm>
                          <a:off x="0" y="0"/>
                          <a:ext cx="4210050" cy="3944620"/>
                        </a:xfrm>
                        <a:prstGeom prst="donut">
                          <a:avLst>
                            <a:gd name="adj" fmla="val 9407"/>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04A5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írculo: vacío 15" o:spid="_x0000_s1026" type="#_x0000_t23" style="position:absolute;margin-left:-96.05pt;margin-top:36.5pt;width:331.5pt;height:31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" adj="1904" fillcolor="yellow" strokecolor="yellow" strokeweight="2pt"/>
            </w:pict>
          </mc:Fallback>
        </mc:AlternateContent>
      </w:r>
    </w:p>
    <w:p w14:paraId="43369D48" w14:textId="74915578" w:rsidR="000A40AF" w:rsidRPr="00814F17" w:rsidRDefault="00224EF9" w:rsidP="00814F17">
      <w:pPr>
        <w:jc w:val="right"/>
        <w:rPr>
          <w:rFonts w:ascii="Segoe UI Black" w:hAnsi="Segoe UI Black" w:cs="Arial"/>
          <w:sz w:val="40"/>
          <w:lang w:val="es-MX"/>
        </w:rPr>
      </w:pPr>
      <w:r w:rsidRPr="00814F17">
        <w:rPr>
          <w:noProof/>
          <w:lang w:val="en-US" w:eastAsia="en-US"/>
        </w:rPr>
        <w:drawing>
          <wp:anchor distT="0" distB="0" distL="114300" distR="114300" simplePos="0" relativeHeight="251701760" behindDoc="0" locked="0" layoutInCell="1" allowOverlap="1" wp14:anchorId="33AEAF38" wp14:editId="4FF001D4">
            <wp:simplePos x="0" y="0"/>
            <wp:positionH relativeFrom="page">
              <wp:posOffset>-45267</wp:posOffset>
            </wp:positionH>
            <wp:positionV relativeFrom="paragraph">
              <wp:posOffset>303605</wp:posOffset>
            </wp:positionV>
            <wp:extent cx="3978939" cy="3937635"/>
            <wp:effectExtent l="0" t="0" r="2540" b="571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1288" t="10412" r="4027" b="7864"/>
                    <a:stretch/>
                  </pic:blipFill>
                  <pic:spPr bwMode="auto">
                    <a:xfrm>
                      <a:off x="0" y="0"/>
                      <a:ext cx="3979983" cy="39386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2B18" w:rsidRPr="00814F17">
        <w:rPr>
          <w:rFonts w:ascii="Segoe UI Black" w:hAnsi="Segoe UI Black" w:cs="Arial"/>
          <w:noProof/>
          <w:sz w:val="40"/>
          <w:lang w:val="en-US" w:eastAsia="en-US"/>
        </w:rPr>
        <mc:AlternateContent>
          <mc:Choice Requires="wps">
            <w:drawing>
              <wp:anchor distT="0" distB="0" distL="114300" distR="114300" simplePos="0" relativeHeight="251707904" behindDoc="0" locked="0" layoutInCell="1" allowOverlap="1" wp14:anchorId="52B6F814" wp14:editId="5D30038D">
                <wp:simplePos x="0" y="0"/>
                <wp:positionH relativeFrom="column">
                  <wp:posOffset>-934085</wp:posOffset>
                </wp:positionH>
                <wp:positionV relativeFrom="paragraph">
                  <wp:posOffset>304800</wp:posOffset>
                </wp:positionV>
                <wp:extent cx="3740150" cy="3594100"/>
                <wp:effectExtent l="0" t="0" r="12700" b="25400"/>
                <wp:wrapNone/>
                <wp:docPr id="1" name="Círculo: vacío 1"/>
                <wp:cNvGraphicFramePr/>
                <a:graphic xmlns:a="http://schemas.openxmlformats.org/drawingml/2006/main">
                  <a:graphicData uri="http://schemas.microsoft.com/office/word/2010/wordprocessingShape">
                    <wps:wsp>
                      <wps:cNvSpPr/>
                      <wps:spPr>
                        <a:xfrm>
                          <a:off x="0" y="0"/>
                          <a:ext cx="3740150" cy="3594100"/>
                        </a:xfrm>
                        <a:prstGeom prst="donut">
                          <a:avLst>
                            <a:gd name="adj" fmla="val 5937"/>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6F788" id="Círculo: vacío 1" o:spid="_x0000_s1026" type="#_x0000_t23" style="position:absolute;margin-left:-73.55pt;margin-top:24pt;width:294.5pt;height:28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" adj="1232" fillcolor="#d8d8d8 [2732]" strokecolor="#d8d8d8 [2732]" strokeweight="2pt"/>
            </w:pict>
          </mc:Fallback>
        </mc:AlternateContent>
      </w:r>
    </w:p>
    <w:p w14:paraId="30A5BA39" w14:textId="40DC744F" w:rsidR="000A40AF" w:rsidRPr="00814F17" w:rsidRDefault="000A40AF" w:rsidP="00814F17">
      <w:pPr>
        <w:jc w:val="right"/>
        <w:rPr>
          <w:rFonts w:ascii="Segoe UI Black" w:hAnsi="Segoe UI Black" w:cs="Arial"/>
          <w:sz w:val="40"/>
          <w:lang w:val="es-MX"/>
        </w:rPr>
      </w:pPr>
    </w:p>
    <w:p w14:paraId="0DB9870D" w14:textId="1F53DBFE" w:rsidR="00C5732E" w:rsidRPr="00814F17" w:rsidRDefault="00C5732E" w:rsidP="00814F17">
      <w:pPr>
        <w:jc w:val="right"/>
        <w:rPr>
          <w:rFonts w:ascii="Segoe UI Black" w:hAnsi="Segoe UI Black" w:cs="Arial"/>
          <w:sz w:val="40"/>
          <w:lang w:val="es-MX"/>
        </w:rPr>
      </w:pPr>
    </w:p>
    <w:p w14:paraId="3615F338" w14:textId="2B1D693F" w:rsidR="003056F4" w:rsidRPr="00814F17" w:rsidRDefault="003056F4" w:rsidP="00814F17">
      <w:pPr>
        <w:jc w:val="right"/>
        <w:rPr>
          <w:rFonts w:ascii="Segoe UI Black" w:hAnsi="Segoe UI Black" w:cs="Arial"/>
          <w:sz w:val="40"/>
          <w:lang w:val="es-MX"/>
        </w:rPr>
      </w:pPr>
    </w:p>
    <w:p w14:paraId="0E8BB150" w14:textId="7624F700" w:rsidR="003056F4" w:rsidRPr="00814F17" w:rsidRDefault="003056F4" w:rsidP="00814F17">
      <w:pPr>
        <w:jc w:val="center"/>
        <w:rPr>
          <w:rFonts w:ascii="Segoe UI Black" w:hAnsi="Segoe UI Black" w:cs="Arial"/>
          <w:sz w:val="40"/>
          <w:lang w:val="es-MX"/>
        </w:rPr>
      </w:pPr>
    </w:p>
    <w:p w14:paraId="633DF05E" w14:textId="4D222A73" w:rsidR="00C5732E" w:rsidRPr="00814F17" w:rsidRDefault="00C5732E" w:rsidP="00814F17">
      <w:pPr>
        <w:jc w:val="center"/>
        <w:rPr>
          <w:rFonts w:ascii="Segoe UI Black" w:hAnsi="Segoe UI Black" w:cs="Arial"/>
          <w:sz w:val="40"/>
          <w:lang w:val="es-MX"/>
        </w:rPr>
      </w:pPr>
    </w:p>
    <w:p w14:paraId="5A3B2BD3" w14:textId="4DAFAC8F" w:rsidR="00C5732E" w:rsidRPr="00814F17" w:rsidRDefault="00FA72C3" w:rsidP="00814F17">
      <w:pPr>
        <w:jc w:val="center"/>
        <w:rPr>
          <w:rFonts w:ascii="Segoe UI Black" w:hAnsi="Segoe UI Black" w:cs="Arial"/>
          <w:sz w:val="40"/>
          <w:lang w:val="es-MX"/>
        </w:rPr>
      </w:pPr>
      <w:r w:rsidRPr="00814F17">
        <w:rPr>
          <w:rFonts w:ascii="Arial" w:hAnsi="Arial" w:cs="Arial"/>
          <w:noProof/>
          <w:lang w:val="en-US" w:eastAsia="en-US"/>
        </w:rPr>
        <mc:AlternateContent>
          <mc:Choice Requires="wps">
            <w:drawing>
              <wp:anchor distT="45720" distB="45720" distL="114300" distR="114300" simplePos="0" relativeHeight="251708928" behindDoc="0" locked="0" layoutInCell="1" allowOverlap="1" wp14:anchorId="1A88C838" wp14:editId="130287C8">
                <wp:simplePos x="0" y="0"/>
                <wp:positionH relativeFrom="column">
                  <wp:posOffset>2613660</wp:posOffset>
                </wp:positionH>
                <wp:positionV relativeFrom="paragraph">
                  <wp:posOffset>160655</wp:posOffset>
                </wp:positionV>
                <wp:extent cx="3199130" cy="1710690"/>
                <wp:effectExtent l="0" t="0" r="127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710690"/>
                        </a:xfrm>
                        <a:prstGeom prst="rect">
                          <a:avLst/>
                        </a:prstGeom>
                        <a:solidFill>
                          <a:srgbClr val="FFFFFF"/>
                        </a:solidFill>
                        <a:ln w="9525">
                          <a:noFill/>
                          <a:miter lim="800000"/>
                          <a:headEnd/>
                          <a:tailEnd/>
                        </a:ln>
                      </wps:spPr>
                      <wps:txbx>
                        <w:txbxContent>
                          <w:p w14:paraId="35D26373" w14:textId="2233CCBB" w:rsidR="007A1063" w:rsidRPr="00B85E26" w:rsidRDefault="007A1063"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4"/>
                                <w:szCs w:val="44"/>
                                <w:lang w:val="es-MX"/>
                              </w:rPr>
                            </w:pPr>
                            <w:r w:rsidRPr="00B85E26">
                              <w:rPr>
                                <w:rFonts w:ascii="Segoe UI Black" w:hAnsi="Segoe UI Black"/>
                                <w:sz w:val="44"/>
                                <w:szCs w:val="44"/>
                                <w:lang w:val="es-MX"/>
                              </w:rPr>
                              <w:t>PLAN INSTITUCIONAL DE FORMACIÓN Y CAPACITACIÓN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8C838" id="_x0000_t202" coordsize="21600,21600" o:spt="202" path="m,l,21600r21600,l21600,xe">
                <v:stroke joinstyle="miter"/>
                <v:path gradientshapeok="t" o:connecttype="rect"/>
              </v:shapetype>
              <v:shape id="Cuadro de texto 2" o:spid="_x0000_s1026" type="#_x0000_t202" style="position:absolute;left:0;text-align:left;margin-left:205.8pt;margin-top:12.65pt;width:251.9pt;height:134.7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" stroked="f">
                <v:textbox>
                  <w:txbxContent>
                    <w:p w14:paraId="35D26373" w14:textId="2233CCBB" w:rsidR="007A1063" w:rsidRPr="00B85E26" w:rsidRDefault="007A1063" w:rsidP="006E4636">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jc w:val="right"/>
                        <w:rPr>
                          <w:rFonts w:ascii="Segoe UI Black" w:hAnsi="Segoe UI Black"/>
                          <w:sz w:val="44"/>
                          <w:szCs w:val="44"/>
                          <w:lang w:val="es-MX"/>
                        </w:rPr>
                      </w:pPr>
                      <w:r w:rsidRPr="00B85E26">
                        <w:rPr>
                          <w:rFonts w:ascii="Segoe UI Black" w:hAnsi="Segoe UI Black"/>
                          <w:sz w:val="44"/>
                          <w:szCs w:val="44"/>
                          <w:lang w:val="es-MX"/>
                        </w:rPr>
                        <w:t>PLAN INSTITUCIONAL DE FORMACIÓN Y CAPACITACIÓN</w:t>
                      </w:r>
                    </w:p>
                  </w:txbxContent>
                </v:textbox>
                <w10:wrap type="square"/>
              </v:shape>
            </w:pict>
          </mc:Fallback>
        </mc:AlternateContent>
      </w:r>
    </w:p>
    <w:p w14:paraId="2B0D2A26" w14:textId="77777777" w:rsidR="00C5732E" w:rsidRPr="00814F17" w:rsidRDefault="00C5732E" w:rsidP="00814F17">
      <w:pPr>
        <w:tabs>
          <w:tab w:val="left" w:pos="3090"/>
        </w:tabs>
        <w:rPr>
          <w:rFonts w:ascii="Arial" w:hAnsi="Arial" w:cs="Arial"/>
          <w:lang w:val="es-MX"/>
        </w:rPr>
      </w:pPr>
      <w:r w:rsidRPr="00814F17">
        <w:rPr>
          <w:rFonts w:ascii="Arial" w:hAnsi="Arial" w:cs="Arial"/>
          <w:lang w:val="es-MX"/>
        </w:rPr>
        <w:tab/>
      </w:r>
    </w:p>
    <w:p w14:paraId="3316CE3F" w14:textId="77777777" w:rsidR="00C5732E" w:rsidRPr="00814F17" w:rsidRDefault="00C5732E" w:rsidP="00814F17">
      <w:pPr>
        <w:tabs>
          <w:tab w:val="left" w:pos="3090"/>
        </w:tabs>
        <w:rPr>
          <w:rFonts w:ascii="Arial" w:hAnsi="Arial" w:cs="Arial"/>
          <w:lang w:val="es-MX"/>
        </w:rPr>
      </w:pPr>
    </w:p>
    <w:p w14:paraId="0CF30395" w14:textId="77777777" w:rsidR="00C5732E" w:rsidRPr="00814F17" w:rsidRDefault="00C5732E" w:rsidP="00814F17">
      <w:pPr>
        <w:tabs>
          <w:tab w:val="left" w:pos="3090"/>
        </w:tabs>
        <w:rPr>
          <w:rFonts w:ascii="Arial" w:hAnsi="Arial" w:cs="Arial"/>
          <w:lang w:val="es-MX"/>
        </w:rPr>
      </w:pPr>
    </w:p>
    <w:p w14:paraId="61DD238C" w14:textId="61E4E943" w:rsidR="00C5732E" w:rsidRPr="00814F17" w:rsidRDefault="00C5732E" w:rsidP="00814F17">
      <w:pPr>
        <w:tabs>
          <w:tab w:val="left" w:pos="3090"/>
        </w:tabs>
        <w:rPr>
          <w:rFonts w:ascii="Arial" w:hAnsi="Arial" w:cs="Arial"/>
          <w:lang w:val="es-MX"/>
        </w:rPr>
      </w:pPr>
    </w:p>
    <w:p w14:paraId="7BA9A971" w14:textId="33D40F05" w:rsidR="00C5732E" w:rsidRPr="00814F17" w:rsidRDefault="00C5732E" w:rsidP="00814F17">
      <w:pPr>
        <w:tabs>
          <w:tab w:val="left" w:pos="3090"/>
        </w:tabs>
        <w:rPr>
          <w:rFonts w:ascii="Arial" w:hAnsi="Arial" w:cs="Arial"/>
          <w:lang w:val="es-MX"/>
        </w:rPr>
      </w:pPr>
    </w:p>
    <w:p w14:paraId="36D6505C" w14:textId="3DBA3F17" w:rsidR="00C5732E" w:rsidRPr="00814F17" w:rsidRDefault="00C5732E" w:rsidP="00814F17">
      <w:pPr>
        <w:tabs>
          <w:tab w:val="left" w:pos="3090"/>
        </w:tabs>
        <w:rPr>
          <w:rFonts w:ascii="Arial" w:hAnsi="Arial" w:cs="Arial"/>
          <w:lang w:val="es-MX"/>
        </w:rPr>
      </w:pPr>
    </w:p>
    <w:p w14:paraId="56D59A15" w14:textId="6534A2EE" w:rsidR="00C5732E" w:rsidRPr="00814F17" w:rsidRDefault="00C5732E" w:rsidP="00814F17">
      <w:pPr>
        <w:tabs>
          <w:tab w:val="left" w:pos="3090"/>
        </w:tabs>
        <w:rPr>
          <w:rFonts w:ascii="Arial" w:hAnsi="Arial" w:cs="Arial"/>
          <w:lang w:val="es-MX"/>
        </w:rPr>
      </w:pPr>
    </w:p>
    <w:p w14:paraId="5B850E77" w14:textId="4579E661" w:rsidR="00C5732E" w:rsidRPr="00814F17" w:rsidRDefault="00C5732E" w:rsidP="00814F17">
      <w:pPr>
        <w:tabs>
          <w:tab w:val="left" w:pos="3090"/>
        </w:tabs>
        <w:rPr>
          <w:rFonts w:ascii="Arial" w:hAnsi="Arial" w:cs="Arial"/>
          <w:lang w:val="es-MX"/>
        </w:rPr>
      </w:pPr>
    </w:p>
    <w:p w14:paraId="511B8E60" w14:textId="12FCC634" w:rsidR="00DD5B8B" w:rsidRPr="00814F17" w:rsidRDefault="00DD5B8B" w:rsidP="00814F17">
      <w:pPr>
        <w:tabs>
          <w:tab w:val="left" w:pos="3090"/>
        </w:tabs>
        <w:rPr>
          <w:rFonts w:ascii="Arial" w:hAnsi="Arial" w:cs="Arial"/>
          <w:sz w:val="28"/>
          <w:lang w:val="es-MX"/>
        </w:rPr>
      </w:pPr>
    </w:p>
    <w:p w14:paraId="7AB4E263" w14:textId="064C67E0" w:rsidR="00DD5B8B" w:rsidRPr="00814F17" w:rsidRDefault="00B85E26" w:rsidP="00814F17">
      <w:pPr>
        <w:tabs>
          <w:tab w:val="left" w:pos="3090"/>
        </w:tabs>
        <w:rPr>
          <w:rFonts w:ascii="Arial" w:hAnsi="Arial" w:cs="Arial"/>
          <w:sz w:val="28"/>
          <w:lang w:val="es-MX"/>
        </w:rPr>
      </w:pPr>
      <w:r w:rsidRPr="00814F17">
        <w:rPr>
          <w:rFonts w:ascii="Arial" w:hAnsi="Arial" w:cs="Arial"/>
          <w:noProof/>
          <w:sz w:val="28"/>
          <w:lang w:val="en-US" w:eastAsia="en-US"/>
        </w:rPr>
        <mc:AlternateContent>
          <mc:Choice Requires="wps">
            <w:drawing>
              <wp:anchor distT="45720" distB="45720" distL="114300" distR="114300" simplePos="0" relativeHeight="251702784" behindDoc="0" locked="0" layoutInCell="1" allowOverlap="1" wp14:anchorId="60CF9B94" wp14:editId="3A2A2BE3">
                <wp:simplePos x="0" y="0"/>
                <wp:positionH relativeFrom="margin">
                  <wp:posOffset>2876550</wp:posOffset>
                </wp:positionH>
                <wp:positionV relativeFrom="paragraph">
                  <wp:posOffset>154651</wp:posOffset>
                </wp:positionV>
                <wp:extent cx="2899410" cy="335280"/>
                <wp:effectExtent l="0" t="0" r="0" b="762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335280"/>
                        </a:xfrm>
                        <a:prstGeom prst="rect">
                          <a:avLst/>
                        </a:prstGeom>
                        <a:solidFill>
                          <a:srgbClr val="FFFFFF"/>
                        </a:solidFill>
                        <a:ln w="9525">
                          <a:noFill/>
                          <a:miter lim="800000"/>
                          <a:headEnd/>
                          <a:tailEnd/>
                        </a:ln>
                      </wps:spPr>
                      <wps:txbx>
                        <w:txbxContent>
                          <w:p w14:paraId="7618EF7F" w14:textId="5FB3DC6D" w:rsidR="007A1063" w:rsidRPr="00B1007D" w:rsidRDefault="007A1063" w:rsidP="006E4636">
                            <w:pPr>
                              <w:jc w:val="right"/>
                              <w:rPr>
                                <w:rFonts w:ascii="Cambria" w:hAnsi="Cambria"/>
                                <w:b/>
                                <w:bCs/>
                                <w:sz w:val="36"/>
                                <w:szCs w:val="40"/>
                              </w:rPr>
                            </w:pPr>
                            <w:r w:rsidRPr="006E4636">
                              <w:rPr>
                                <w:rFonts w:ascii="Segoe MDL2 Assets" w:hAnsi="Segoe MDL2 Assets"/>
                                <w:b/>
                                <w:bCs/>
                                <w:sz w:val="36"/>
                                <w:szCs w:val="40"/>
                              </w:rPr>
                              <w:t xml:space="preserve">VIGENCIA </w:t>
                            </w:r>
                            <w:r w:rsidR="00677B99">
                              <w:rPr>
                                <w:rFonts w:ascii="Cambria" w:hAnsi="Cambria"/>
                                <w:b/>
                                <w:bCs/>
                                <w:sz w:val="36"/>
                                <w:szCs w:val="40"/>
                              </w:rPr>
                              <w:t>202</w:t>
                            </w:r>
                            <w:r w:rsidR="00A8036A">
                              <w:rPr>
                                <w:rFonts w:ascii="Cambria" w:hAnsi="Cambria"/>
                                <w:b/>
                                <w:bCs/>
                                <w:sz w:val="36"/>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F9B94" id="_x0000_s1027" type="#_x0000_t202" style="position:absolute;margin-left:226.5pt;margin-top:12.2pt;width:228.3pt;height:26.4pt;z-index:25170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" stroked="f">
                <v:textbox>
                  <w:txbxContent>
                    <w:p w14:paraId="7618EF7F" w14:textId="5FB3DC6D" w:rsidR="007A1063" w:rsidRPr="00B1007D" w:rsidRDefault="007A1063" w:rsidP="006E4636">
                      <w:pPr>
                        <w:jc w:val="right"/>
                        <w:rPr>
                          <w:rFonts w:ascii="Cambria" w:hAnsi="Cambria"/>
                          <w:b/>
                          <w:bCs/>
                          <w:sz w:val="36"/>
                          <w:szCs w:val="40"/>
                        </w:rPr>
                      </w:pPr>
                      <w:r w:rsidRPr="006E4636">
                        <w:rPr>
                          <w:rFonts w:ascii="Segoe MDL2 Assets" w:hAnsi="Segoe MDL2 Assets"/>
                          <w:b/>
                          <w:bCs/>
                          <w:sz w:val="36"/>
                          <w:szCs w:val="40"/>
                        </w:rPr>
                        <w:t xml:space="preserve">VIGENCIA </w:t>
                      </w:r>
                      <w:r w:rsidR="00677B99">
                        <w:rPr>
                          <w:rFonts w:ascii="Cambria" w:hAnsi="Cambria"/>
                          <w:b/>
                          <w:bCs/>
                          <w:sz w:val="36"/>
                          <w:szCs w:val="40"/>
                        </w:rPr>
                        <w:t>202</w:t>
                      </w:r>
                      <w:r w:rsidR="00A8036A">
                        <w:rPr>
                          <w:rFonts w:ascii="Cambria" w:hAnsi="Cambria"/>
                          <w:b/>
                          <w:bCs/>
                          <w:sz w:val="36"/>
                          <w:szCs w:val="40"/>
                        </w:rPr>
                        <w:t>5</w:t>
                      </w:r>
                    </w:p>
                  </w:txbxContent>
                </v:textbox>
                <w10:wrap type="square" anchorx="margin"/>
              </v:shape>
            </w:pict>
          </mc:Fallback>
        </mc:AlternateContent>
      </w:r>
    </w:p>
    <w:p w14:paraId="14A5CC76" w14:textId="5C554C09" w:rsidR="00DD5B8B" w:rsidRPr="00814F17" w:rsidRDefault="00DD5B8B" w:rsidP="00814F17">
      <w:pPr>
        <w:tabs>
          <w:tab w:val="left" w:pos="3090"/>
        </w:tabs>
        <w:rPr>
          <w:rFonts w:ascii="Arial" w:hAnsi="Arial" w:cs="Arial"/>
          <w:sz w:val="28"/>
          <w:lang w:val="es-MX"/>
        </w:rPr>
      </w:pPr>
    </w:p>
    <w:p w14:paraId="498726FE" w14:textId="785AD3B4" w:rsidR="00DD5B8B" w:rsidRPr="00814F17" w:rsidRDefault="00DD5B8B" w:rsidP="00814F17">
      <w:pPr>
        <w:tabs>
          <w:tab w:val="left" w:pos="3090"/>
        </w:tabs>
        <w:rPr>
          <w:rFonts w:ascii="Arial" w:hAnsi="Arial" w:cs="Arial"/>
          <w:sz w:val="28"/>
          <w:lang w:val="es-MX"/>
        </w:rPr>
      </w:pPr>
    </w:p>
    <w:p w14:paraId="604EA053" w14:textId="77777777" w:rsidR="00DD5B8B" w:rsidRPr="00814F17" w:rsidRDefault="00DD5B8B" w:rsidP="00814F17">
      <w:pPr>
        <w:tabs>
          <w:tab w:val="left" w:pos="3090"/>
        </w:tabs>
        <w:rPr>
          <w:rFonts w:ascii="Arial" w:hAnsi="Arial" w:cs="Arial"/>
          <w:sz w:val="28"/>
          <w:lang w:val="es-MX"/>
        </w:rPr>
      </w:pPr>
    </w:p>
    <w:p w14:paraId="5F937F87" w14:textId="3EB8C79A" w:rsidR="00945ECA" w:rsidRPr="00814F17" w:rsidRDefault="00945ECA" w:rsidP="00814F17">
      <w:pPr>
        <w:pStyle w:val="Default"/>
        <w:jc w:val="center"/>
        <w:rPr>
          <w:rFonts w:ascii="Arial" w:hAnsi="Arial" w:cs="Arial"/>
          <w:color w:val="auto"/>
        </w:rPr>
      </w:pPr>
    </w:p>
    <w:p w14:paraId="3890431F" w14:textId="2F4667E6" w:rsidR="004D2C74" w:rsidRPr="00814F17" w:rsidRDefault="004D2C74" w:rsidP="00814F17">
      <w:pPr>
        <w:jc w:val="both"/>
        <w:rPr>
          <w:rFonts w:ascii="Arial" w:hAnsi="Arial" w:cs="Arial"/>
          <w:b/>
          <w:i/>
        </w:rPr>
      </w:pPr>
    </w:p>
    <w:p w14:paraId="594695FD" w14:textId="334A8F98" w:rsidR="00DD5B8B" w:rsidRPr="00814F17" w:rsidRDefault="00DD5B8B" w:rsidP="00814F17">
      <w:pPr>
        <w:jc w:val="both"/>
        <w:rPr>
          <w:rFonts w:ascii="Arial" w:hAnsi="Arial" w:cs="Arial"/>
          <w:b/>
          <w:i/>
        </w:rPr>
      </w:pPr>
    </w:p>
    <w:p w14:paraId="4E739BB3" w14:textId="442907EE" w:rsidR="00C5732E" w:rsidRPr="00814F17" w:rsidRDefault="00C5732E" w:rsidP="00814F17">
      <w:pPr>
        <w:jc w:val="both"/>
        <w:rPr>
          <w:rFonts w:ascii="Arial" w:hAnsi="Arial" w:cs="Arial"/>
          <w:b/>
          <w:i/>
        </w:rPr>
      </w:pPr>
    </w:p>
    <w:p w14:paraId="7522107F" w14:textId="36DFCC94" w:rsidR="00C5732E" w:rsidRPr="00814F17" w:rsidRDefault="00C5732E" w:rsidP="00814F17">
      <w:pPr>
        <w:jc w:val="both"/>
        <w:rPr>
          <w:rFonts w:ascii="Arial" w:hAnsi="Arial" w:cs="Arial"/>
          <w:b/>
          <w:i/>
        </w:rPr>
      </w:pPr>
    </w:p>
    <w:p w14:paraId="42B807BB" w14:textId="38012325" w:rsidR="00C5732E" w:rsidRDefault="00C5732E" w:rsidP="00814F17">
      <w:pPr>
        <w:jc w:val="both"/>
        <w:rPr>
          <w:rFonts w:ascii="Arial" w:hAnsi="Arial" w:cs="Arial"/>
          <w:b/>
          <w:i/>
        </w:rPr>
      </w:pPr>
    </w:p>
    <w:p w14:paraId="1EAE1D1B" w14:textId="189F6669" w:rsidR="00B1007D" w:rsidRDefault="00B1007D" w:rsidP="00814F17">
      <w:pPr>
        <w:jc w:val="both"/>
        <w:rPr>
          <w:rFonts w:ascii="Arial" w:hAnsi="Arial" w:cs="Arial"/>
          <w:b/>
          <w:i/>
        </w:rPr>
      </w:pPr>
    </w:p>
    <w:p w14:paraId="36287634" w14:textId="494B7B3D" w:rsidR="00B1007D" w:rsidRDefault="00B1007D" w:rsidP="00814F17">
      <w:pPr>
        <w:jc w:val="both"/>
        <w:rPr>
          <w:rFonts w:ascii="Arial" w:hAnsi="Arial" w:cs="Arial"/>
          <w:b/>
          <w:i/>
        </w:rPr>
      </w:pPr>
    </w:p>
    <w:p w14:paraId="6FC39E89" w14:textId="77777777" w:rsidR="00B1007D" w:rsidRPr="00814F17" w:rsidRDefault="00B1007D" w:rsidP="00814F17">
      <w:pPr>
        <w:jc w:val="both"/>
        <w:rPr>
          <w:rFonts w:ascii="Arial" w:hAnsi="Arial" w:cs="Arial"/>
          <w:b/>
          <w:i/>
        </w:rPr>
      </w:pPr>
    </w:p>
    <w:p w14:paraId="04051140" w14:textId="2CE61DCB" w:rsidR="00C5732E" w:rsidRPr="00814F17" w:rsidRDefault="00C5732E" w:rsidP="00814F17">
      <w:pPr>
        <w:jc w:val="both"/>
        <w:rPr>
          <w:rFonts w:ascii="Arial" w:hAnsi="Arial" w:cs="Arial"/>
          <w:b/>
          <w:i/>
        </w:rPr>
      </w:pPr>
    </w:p>
    <w:p w14:paraId="6FED3A55" w14:textId="69DA0236" w:rsidR="00B1007D" w:rsidRDefault="00B1007D" w:rsidP="00814F17">
      <w:pPr>
        <w:jc w:val="both"/>
        <w:rPr>
          <w:rFonts w:ascii="Arial" w:hAnsi="Arial" w:cs="Arial"/>
          <w:b/>
          <w:i/>
        </w:rPr>
      </w:pPr>
    </w:p>
    <w:p w14:paraId="6B93D3D7" w14:textId="2132D379" w:rsidR="00594407" w:rsidRDefault="00594407" w:rsidP="00814F17">
      <w:pPr>
        <w:jc w:val="both"/>
        <w:rPr>
          <w:rFonts w:ascii="Arial" w:hAnsi="Arial" w:cs="Arial"/>
          <w:b/>
          <w:i/>
        </w:rPr>
      </w:pPr>
    </w:p>
    <w:p w14:paraId="35E77FE1" w14:textId="0D21BA0D" w:rsidR="00594407" w:rsidRDefault="00594407" w:rsidP="00814F17">
      <w:pPr>
        <w:jc w:val="both"/>
        <w:rPr>
          <w:rFonts w:ascii="Arial" w:hAnsi="Arial" w:cs="Arial"/>
          <w:b/>
          <w:i/>
        </w:rPr>
      </w:pPr>
    </w:p>
    <w:p w14:paraId="61EB39FF" w14:textId="181CCB19" w:rsidR="00594407" w:rsidRDefault="00594407" w:rsidP="00814F17">
      <w:pPr>
        <w:jc w:val="both"/>
        <w:rPr>
          <w:rFonts w:ascii="Arial" w:hAnsi="Arial" w:cs="Arial"/>
          <w:b/>
          <w:i/>
        </w:rPr>
      </w:pPr>
    </w:p>
    <w:p w14:paraId="23A8414B" w14:textId="77777777" w:rsidR="00594407" w:rsidRDefault="00594407" w:rsidP="00814F17">
      <w:pPr>
        <w:jc w:val="both"/>
        <w:rPr>
          <w:rFonts w:ascii="Arial" w:hAnsi="Arial" w:cs="Arial"/>
          <w:b/>
          <w:i/>
        </w:rPr>
      </w:pPr>
    </w:p>
    <w:p w14:paraId="57082AF8" w14:textId="77777777" w:rsidR="00606243" w:rsidRDefault="00606243" w:rsidP="00814F17">
      <w:pPr>
        <w:jc w:val="both"/>
        <w:rPr>
          <w:rFonts w:ascii="Arial" w:hAnsi="Arial" w:cs="Arial"/>
          <w:b/>
          <w:i/>
        </w:rPr>
      </w:pPr>
    </w:p>
    <w:p w14:paraId="59B3A994" w14:textId="77777777" w:rsidR="0044520B" w:rsidRDefault="0044520B" w:rsidP="00814F17">
      <w:pPr>
        <w:jc w:val="both"/>
        <w:rPr>
          <w:rFonts w:ascii="Arial" w:hAnsi="Arial" w:cs="Arial"/>
          <w:b/>
          <w:i/>
        </w:rPr>
      </w:pPr>
      <w:r w:rsidRPr="0044520B">
        <w:rPr>
          <w:rFonts w:ascii="Arial" w:hAnsi="Arial" w:cs="Arial"/>
          <w:b/>
          <w:i/>
        </w:rPr>
        <w:t>PLAN INSTITUCIONAL DE FORMACIÓN Y CAPACITACIÓN</w:t>
      </w:r>
    </w:p>
    <w:p w14:paraId="116BD761" w14:textId="5EFE7F33" w:rsidR="007252B1" w:rsidRPr="00FD0E1A" w:rsidRDefault="007252B1" w:rsidP="00814F17">
      <w:pPr>
        <w:jc w:val="both"/>
        <w:rPr>
          <w:rFonts w:ascii="Arial" w:hAnsi="Arial" w:cs="Arial"/>
          <w:b/>
          <w:i/>
        </w:rPr>
      </w:pPr>
      <w:r w:rsidRPr="00FD0E1A">
        <w:rPr>
          <w:rFonts w:ascii="Arial" w:hAnsi="Arial" w:cs="Arial"/>
          <w:b/>
          <w:i/>
        </w:rPr>
        <w:t xml:space="preserve">VIGENCIA </w:t>
      </w:r>
      <w:r w:rsidR="00947C70">
        <w:rPr>
          <w:rFonts w:ascii="Arial" w:hAnsi="Arial" w:cs="Arial"/>
          <w:b/>
          <w:i/>
        </w:rPr>
        <w:t>202</w:t>
      </w:r>
      <w:r w:rsidR="00A8036A">
        <w:rPr>
          <w:rFonts w:ascii="Arial" w:hAnsi="Arial" w:cs="Arial"/>
          <w:b/>
          <w:i/>
        </w:rPr>
        <w:t>5</w:t>
      </w:r>
    </w:p>
    <w:p w14:paraId="713252EA" w14:textId="7131AD9F" w:rsidR="007252B1" w:rsidRPr="00FD0E1A" w:rsidRDefault="00FC4C00" w:rsidP="00814F17">
      <w:pPr>
        <w:jc w:val="both"/>
        <w:rPr>
          <w:rFonts w:ascii="Arial" w:hAnsi="Arial" w:cs="Arial"/>
          <w:b/>
          <w:i/>
        </w:rPr>
      </w:pPr>
      <w:r w:rsidRPr="00FD0E1A">
        <w:rPr>
          <w:rFonts w:ascii="Arial" w:hAnsi="Arial" w:cs="Arial"/>
          <w:b/>
          <w:i/>
        </w:rPr>
        <w:t>INSPECCIÓN</w:t>
      </w:r>
      <w:r w:rsidR="009E194B" w:rsidRPr="00FD0E1A">
        <w:rPr>
          <w:rFonts w:ascii="Arial" w:hAnsi="Arial" w:cs="Arial"/>
          <w:b/>
          <w:i/>
        </w:rPr>
        <w:t xml:space="preserve"> DE TR</w:t>
      </w:r>
      <w:r w:rsidR="00925326" w:rsidRPr="00FD0E1A">
        <w:rPr>
          <w:rFonts w:ascii="Arial" w:hAnsi="Arial" w:cs="Arial"/>
          <w:b/>
          <w:i/>
        </w:rPr>
        <w:t>Á</w:t>
      </w:r>
      <w:r w:rsidR="009E194B" w:rsidRPr="00FD0E1A">
        <w:rPr>
          <w:rFonts w:ascii="Arial" w:hAnsi="Arial" w:cs="Arial"/>
          <w:b/>
          <w:i/>
        </w:rPr>
        <w:t>NSITO Y TRANSPORTE DE BARRANCABERMEJA</w:t>
      </w:r>
    </w:p>
    <w:p w14:paraId="32A3E16E" w14:textId="77777777" w:rsidR="007252B1" w:rsidRPr="00FD0E1A" w:rsidRDefault="007252B1" w:rsidP="00814F17">
      <w:pPr>
        <w:pStyle w:val="NormalWeb"/>
        <w:spacing w:before="0" w:beforeAutospacing="0" w:after="0" w:afterAutospacing="0"/>
        <w:ind w:right="142"/>
        <w:jc w:val="center"/>
        <w:rPr>
          <w:rFonts w:ascii="Arial" w:hAnsi="Arial" w:cs="Arial"/>
          <w:b/>
          <w:bCs/>
          <w:i/>
        </w:rPr>
      </w:pPr>
    </w:p>
    <w:p w14:paraId="1C8344A0" w14:textId="77777777" w:rsidR="00606243" w:rsidRPr="00FD0E1A" w:rsidRDefault="00606243" w:rsidP="00814F17">
      <w:pPr>
        <w:rPr>
          <w:rFonts w:ascii="Arial" w:hAnsi="Arial" w:cs="Arial"/>
          <w:b/>
          <w:i/>
        </w:rPr>
      </w:pPr>
    </w:p>
    <w:p w14:paraId="6D769CF0" w14:textId="6F654E8C" w:rsidR="007252B1" w:rsidRPr="00FD0E1A" w:rsidRDefault="007252B1" w:rsidP="00814F17">
      <w:pPr>
        <w:rPr>
          <w:rFonts w:ascii="Arial" w:hAnsi="Arial" w:cs="Arial"/>
          <w:b/>
          <w:i/>
        </w:rPr>
      </w:pPr>
      <w:r w:rsidRPr="00FD0E1A">
        <w:rPr>
          <w:rFonts w:ascii="Arial" w:hAnsi="Arial" w:cs="Arial"/>
          <w:b/>
          <w:i/>
        </w:rPr>
        <w:t>Control del Documento</w:t>
      </w:r>
    </w:p>
    <w:p w14:paraId="7A6F8843" w14:textId="77777777" w:rsidR="007252B1" w:rsidRPr="00FD0E1A" w:rsidRDefault="007252B1" w:rsidP="00814F17">
      <w:pPr>
        <w:jc w:val="center"/>
        <w:rPr>
          <w:rFonts w:ascii="Arial" w:hAnsi="Arial" w:cs="Arial"/>
          <w:b/>
          <w:i/>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2808"/>
        <w:gridCol w:w="2551"/>
        <w:gridCol w:w="2176"/>
      </w:tblGrid>
      <w:tr w:rsidR="00814F17" w:rsidRPr="00FD0E1A" w14:paraId="4DFE3406" w14:textId="77777777" w:rsidTr="00B83B3F">
        <w:trPr>
          <w:cantSplit/>
          <w:trHeight w:val="405"/>
          <w:jc w:val="center"/>
        </w:trPr>
        <w:tc>
          <w:tcPr>
            <w:tcW w:w="1440" w:type="dxa"/>
            <w:vAlign w:val="center"/>
          </w:tcPr>
          <w:p w14:paraId="23CB73E5" w14:textId="77777777" w:rsidR="007252B1" w:rsidRPr="00FD0E1A" w:rsidRDefault="007252B1" w:rsidP="00814F17">
            <w:pPr>
              <w:tabs>
                <w:tab w:val="left" w:pos="426"/>
              </w:tabs>
              <w:jc w:val="center"/>
              <w:rPr>
                <w:rFonts w:ascii="Arial" w:hAnsi="Arial" w:cs="Arial"/>
                <w:i/>
                <w:lang w:val="es-MX"/>
              </w:rPr>
            </w:pPr>
          </w:p>
        </w:tc>
        <w:tc>
          <w:tcPr>
            <w:tcW w:w="2808" w:type="dxa"/>
            <w:vAlign w:val="center"/>
          </w:tcPr>
          <w:p w14:paraId="4F29CDEA" w14:textId="77777777" w:rsidR="007252B1" w:rsidRPr="00FD0E1A" w:rsidRDefault="007252B1" w:rsidP="00814F17">
            <w:pPr>
              <w:tabs>
                <w:tab w:val="left" w:pos="426"/>
              </w:tabs>
              <w:jc w:val="center"/>
              <w:rPr>
                <w:rFonts w:ascii="Arial" w:hAnsi="Arial" w:cs="Arial"/>
                <w:b/>
                <w:i/>
                <w:lang w:val="es-MX"/>
              </w:rPr>
            </w:pPr>
            <w:r w:rsidRPr="00FD0E1A">
              <w:rPr>
                <w:rFonts w:ascii="Arial" w:hAnsi="Arial" w:cs="Arial"/>
                <w:b/>
                <w:i/>
                <w:lang w:val="es-MX"/>
              </w:rPr>
              <w:t>Cargo</w:t>
            </w:r>
          </w:p>
        </w:tc>
        <w:tc>
          <w:tcPr>
            <w:tcW w:w="2551" w:type="dxa"/>
            <w:vAlign w:val="center"/>
          </w:tcPr>
          <w:p w14:paraId="11CD6CEB" w14:textId="77777777" w:rsidR="007252B1" w:rsidRPr="00FD0E1A" w:rsidRDefault="007252B1" w:rsidP="00814F17">
            <w:pPr>
              <w:tabs>
                <w:tab w:val="left" w:pos="426"/>
              </w:tabs>
              <w:jc w:val="center"/>
              <w:rPr>
                <w:rFonts w:ascii="Arial" w:hAnsi="Arial" w:cs="Arial"/>
                <w:b/>
                <w:i/>
                <w:lang w:val="es-MX"/>
              </w:rPr>
            </w:pPr>
            <w:r w:rsidRPr="00FD0E1A">
              <w:rPr>
                <w:rFonts w:ascii="Arial" w:hAnsi="Arial" w:cs="Arial"/>
                <w:b/>
                <w:i/>
                <w:lang w:val="es-MX"/>
              </w:rPr>
              <w:t>Dependencia</w:t>
            </w:r>
          </w:p>
        </w:tc>
        <w:tc>
          <w:tcPr>
            <w:tcW w:w="2176" w:type="dxa"/>
            <w:vAlign w:val="center"/>
          </w:tcPr>
          <w:p w14:paraId="10D81DDC" w14:textId="77777777" w:rsidR="007252B1" w:rsidRPr="00FD0E1A" w:rsidRDefault="007252B1" w:rsidP="00814F17">
            <w:pPr>
              <w:tabs>
                <w:tab w:val="left" w:pos="426"/>
              </w:tabs>
              <w:jc w:val="center"/>
              <w:rPr>
                <w:rFonts w:ascii="Arial" w:hAnsi="Arial" w:cs="Arial"/>
                <w:b/>
                <w:i/>
                <w:lang w:val="es-MX"/>
              </w:rPr>
            </w:pPr>
            <w:r w:rsidRPr="00FD0E1A">
              <w:rPr>
                <w:rFonts w:ascii="Arial" w:hAnsi="Arial" w:cs="Arial"/>
                <w:b/>
                <w:i/>
                <w:lang w:val="es-MX"/>
              </w:rPr>
              <w:t>Fecha</w:t>
            </w:r>
          </w:p>
        </w:tc>
      </w:tr>
      <w:tr w:rsidR="00A8036A" w:rsidRPr="00FD0E1A" w14:paraId="598210E7" w14:textId="77777777" w:rsidTr="00B83B3F">
        <w:trPr>
          <w:cantSplit/>
          <w:trHeight w:val="591"/>
          <w:jc w:val="center"/>
        </w:trPr>
        <w:tc>
          <w:tcPr>
            <w:tcW w:w="1440" w:type="dxa"/>
            <w:vAlign w:val="center"/>
          </w:tcPr>
          <w:p w14:paraId="2C1E9F60" w14:textId="152CCE98" w:rsidR="00A8036A" w:rsidRPr="00FD0E1A" w:rsidRDefault="00A8036A" w:rsidP="00A8036A">
            <w:pPr>
              <w:tabs>
                <w:tab w:val="left" w:pos="426"/>
              </w:tabs>
              <w:jc w:val="center"/>
              <w:rPr>
                <w:rFonts w:ascii="Arial" w:hAnsi="Arial" w:cs="Arial"/>
                <w:i/>
                <w:sz w:val="22"/>
                <w:lang w:val="es-MX"/>
              </w:rPr>
            </w:pPr>
            <w:r w:rsidRPr="00C81CEC">
              <w:rPr>
                <w:rFonts w:ascii="Arial" w:hAnsi="Arial" w:cs="Arial"/>
                <w:i/>
                <w:sz w:val="22"/>
                <w:szCs w:val="22"/>
                <w:lang w:val="es-MX"/>
              </w:rPr>
              <w:t>Autor:</w:t>
            </w:r>
          </w:p>
        </w:tc>
        <w:tc>
          <w:tcPr>
            <w:tcW w:w="2808" w:type="dxa"/>
            <w:vAlign w:val="center"/>
          </w:tcPr>
          <w:p w14:paraId="2DD4ED82" w14:textId="7E445B61" w:rsidR="00A8036A" w:rsidRPr="00FD0E1A" w:rsidRDefault="00A8036A" w:rsidP="00A8036A">
            <w:pPr>
              <w:tabs>
                <w:tab w:val="left" w:pos="426"/>
              </w:tabs>
              <w:jc w:val="center"/>
              <w:rPr>
                <w:rFonts w:ascii="Arial" w:hAnsi="Arial" w:cs="Arial"/>
                <w:i/>
                <w:sz w:val="22"/>
                <w:lang w:val="es-MX"/>
              </w:rPr>
            </w:pPr>
            <w:r w:rsidRPr="00C81CEC">
              <w:rPr>
                <w:rFonts w:ascii="Arial" w:hAnsi="Arial" w:cs="Arial"/>
                <w:i/>
                <w:sz w:val="22"/>
                <w:szCs w:val="22"/>
                <w:lang w:val="es-MX"/>
              </w:rPr>
              <w:t>Profesional Especializado</w:t>
            </w:r>
          </w:p>
        </w:tc>
        <w:tc>
          <w:tcPr>
            <w:tcW w:w="2551" w:type="dxa"/>
            <w:vAlign w:val="center"/>
          </w:tcPr>
          <w:p w14:paraId="5CA86094" w14:textId="0A1B3B21" w:rsidR="00A8036A" w:rsidRPr="00FD0E1A" w:rsidRDefault="00A8036A" w:rsidP="00A8036A">
            <w:pPr>
              <w:tabs>
                <w:tab w:val="left" w:pos="426"/>
              </w:tabs>
              <w:jc w:val="center"/>
              <w:rPr>
                <w:rFonts w:ascii="Arial" w:hAnsi="Arial" w:cs="Arial"/>
                <w:i/>
                <w:sz w:val="22"/>
                <w:lang w:val="es-MX"/>
              </w:rPr>
            </w:pPr>
            <w:r w:rsidRPr="00C81CEC">
              <w:rPr>
                <w:rFonts w:ascii="Arial" w:hAnsi="Arial" w:cs="Arial"/>
                <w:i/>
                <w:sz w:val="22"/>
                <w:szCs w:val="22"/>
                <w:lang w:val="es-MX"/>
              </w:rPr>
              <w:t xml:space="preserve">División Administrativa </w:t>
            </w:r>
          </w:p>
        </w:tc>
        <w:tc>
          <w:tcPr>
            <w:tcW w:w="2176" w:type="dxa"/>
            <w:vAlign w:val="center"/>
          </w:tcPr>
          <w:p w14:paraId="428DEB20" w14:textId="3B59AC9B" w:rsidR="00A8036A" w:rsidRPr="00FD0E1A" w:rsidRDefault="00A8036A" w:rsidP="00A8036A">
            <w:pPr>
              <w:tabs>
                <w:tab w:val="left" w:pos="426"/>
              </w:tabs>
              <w:jc w:val="center"/>
              <w:rPr>
                <w:rFonts w:ascii="Arial" w:hAnsi="Arial" w:cs="Arial"/>
                <w:i/>
                <w:sz w:val="22"/>
                <w:lang w:val="es-MX"/>
              </w:rPr>
            </w:pPr>
            <w:r w:rsidRPr="00C81CEC">
              <w:rPr>
                <w:rFonts w:ascii="Arial" w:hAnsi="Arial" w:cs="Arial"/>
                <w:i/>
                <w:sz w:val="22"/>
                <w:szCs w:val="22"/>
                <w:lang w:val="es-MX"/>
              </w:rPr>
              <w:t>Enero de 202</w:t>
            </w:r>
            <w:r w:rsidR="00E86EE8">
              <w:rPr>
                <w:rFonts w:ascii="Arial" w:hAnsi="Arial" w:cs="Arial"/>
                <w:i/>
                <w:sz w:val="22"/>
                <w:szCs w:val="22"/>
                <w:lang w:val="es-MX"/>
              </w:rPr>
              <w:t>5</w:t>
            </w:r>
          </w:p>
        </w:tc>
      </w:tr>
      <w:tr w:rsidR="00777FE4" w:rsidRPr="00FD0E1A" w14:paraId="56794788" w14:textId="77777777" w:rsidTr="00B83B3F">
        <w:trPr>
          <w:cantSplit/>
          <w:trHeight w:val="571"/>
          <w:jc w:val="center"/>
        </w:trPr>
        <w:tc>
          <w:tcPr>
            <w:tcW w:w="1440" w:type="dxa"/>
            <w:vAlign w:val="center"/>
          </w:tcPr>
          <w:p w14:paraId="6DCF456F" w14:textId="21E8AED0"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Revisión:</w:t>
            </w:r>
          </w:p>
        </w:tc>
        <w:tc>
          <w:tcPr>
            <w:tcW w:w="2808" w:type="dxa"/>
            <w:vAlign w:val="center"/>
          </w:tcPr>
          <w:p w14:paraId="43A79328" w14:textId="39CB74F3"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Profesional Especializado</w:t>
            </w:r>
          </w:p>
        </w:tc>
        <w:tc>
          <w:tcPr>
            <w:tcW w:w="2551" w:type="dxa"/>
            <w:vAlign w:val="center"/>
          </w:tcPr>
          <w:p w14:paraId="0EC54BA9" w14:textId="6B2C72B1"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 xml:space="preserve">División Administrativa </w:t>
            </w:r>
          </w:p>
        </w:tc>
        <w:tc>
          <w:tcPr>
            <w:tcW w:w="2176" w:type="dxa"/>
            <w:vAlign w:val="center"/>
          </w:tcPr>
          <w:p w14:paraId="41F45BF9" w14:textId="709B953A"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Enero de 202</w:t>
            </w:r>
            <w:r w:rsidR="00E86EE8">
              <w:rPr>
                <w:rFonts w:ascii="Arial" w:hAnsi="Arial" w:cs="Arial"/>
                <w:i/>
                <w:sz w:val="22"/>
                <w:szCs w:val="22"/>
                <w:lang w:val="es-MX"/>
              </w:rPr>
              <w:t>5</w:t>
            </w:r>
          </w:p>
        </w:tc>
      </w:tr>
      <w:tr w:rsidR="00777FE4" w:rsidRPr="00FD0E1A" w14:paraId="6B3778A9" w14:textId="77777777" w:rsidTr="00B83B3F">
        <w:trPr>
          <w:cantSplit/>
          <w:trHeight w:val="523"/>
          <w:jc w:val="center"/>
        </w:trPr>
        <w:tc>
          <w:tcPr>
            <w:tcW w:w="1440" w:type="dxa"/>
            <w:vAlign w:val="center"/>
          </w:tcPr>
          <w:p w14:paraId="05BA11B7" w14:textId="2715FF92"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Aprobación:</w:t>
            </w:r>
          </w:p>
        </w:tc>
        <w:tc>
          <w:tcPr>
            <w:tcW w:w="2808" w:type="dxa"/>
            <w:vAlign w:val="center"/>
          </w:tcPr>
          <w:p w14:paraId="4E463CC5" w14:textId="49165EC5"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Comité de Gestión y Desempeño</w:t>
            </w:r>
          </w:p>
        </w:tc>
        <w:tc>
          <w:tcPr>
            <w:tcW w:w="2551" w:type="dxa"/>
            <w:vAlign w:val="center"/>
          </w:tcPr>
          <w:p w14:paraId="7796409B" w14:textId="4A9C6372"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Comité de Gestión y Desempeño</w:t>
            </w:r>
          </w:p>
        </w:tc>
        <w:tc>
          <w:tcPr>
            <w:tcW w:w="2176" w:type="dxa"/>
            <w:vAlign w:val="center"/>
          </w:tcPr>
          <w:p w14:paraId="5A3981DA" w14:textId="1C8FD75E" w:rsidR="00777FE4" w:rsidRPr="00FD0E1A" w:rsidRDefault="00777FE4" w:rsidP="00777FE4">
            <w:pPr>
              <w:tabs>
                <w:tab w:val="left" w:pos="426"/>
              </w:tabs>
              <w:jc w:val="center"/>
              <w:rPr>
                <w:rFonts w:ascii="Arial" w:hAnsi="Arial" w:cs="Arial"/>
                <w:i/>
                <w:sz w:val="22"/>
                <w:lang w:val="es-MX"/>
              </w:rPr>
            </w:pPr>
            <w:r w:rsidRPr="00C81CEC">
              <w:rPr>
                <w:rFonts w:ascii="Arial" w:hAnsi="Arial" w:cs="Arial"/>
                <w:i/>
                <w:sz w:val="22"/>
                <w:szCs w:val="22"/>
                <w:lang w:val="es-MX"/>
              </w:rPr>
              <w:t>Enero de 202</w:t>
            </w:r>
            <w:r w:rsidR="00E86EE8">
              <w:rPr>
                <w:rFonts w:ascii="Arial" w:hAnsi="Arial" w:cs="Arial"/>
                <w:i/>
                <w:sz w:val="22"/>
                <w:szCs w:val="22"/>
                <w:lang w:val="es-MX"/>
              </w:rPr>
              <w:t>5</w:t>
            </w:r>
          </w:p>
        </w:tc>
      </w:tr>
    </w:tbl>
    <w:p w14:paraId="4A1CDDE2" w14:textId="77777777" w:rsidR="007252B1" w:rsidRPr="00FD0E1A" w:rsidRDefault="007252B1" w:rsidP="00814F17">
      <w:pPr>
        <w:rPr>
          <w:rFonts w:ascii="Arial" w:hAnsi="Arial" w:cs="Arial"/>
          <w:b/>
          <w:i/>
        </w:rPr>
      </w:pPr>
    </w:p>
    <w:p w14:paraId="507915EB" w14:textId="77777777" w:rsidR="007252B1" w:rsidRPr="00FD0E1A" w:rsidRDefault="007252B1" w:rsidP="00814F17">
      <w:pPr>
        <w:rPr>
          <w:rFonts w:ascii="Arial" w:hAnsi="Arial" w:cs="Arial"/>
          <w:b/>
          <w:i/>
        </w:rPr>
      </w:pPr>
    </w:p>
    <w:p w14:paraId="504ACB03" w14:textId="77777777" w:rsidR="007252B1" w:rsidRPr="00FD0E1A" w:rsidRDefault="007252B1" w:rsidP="00814F17">
      <w:pPr>
        <w:rPr>
          <w:rFonts w:ascii="Arial" w:hAnsi="Arial" w:cs="Arial"/>
          <w:b/>
          <w:i/>
        </w:rPr>
      </w:pPr>
      <w:r w:rsidRPr="00FD0E1A">
        <w:rPr>
          <w:rFonts w:ascii="Arial" w:hAnsi="Arial" w:cs="Arial"/>
          <w:b/>
          <w:i/>
        </w:rPr>
        <w:t>Control de los Cambios</w:t>
      </w:r>
    </w:p>
    <w:p w14:paraId="605B087B" w14:textId="77777777" w:rsidR="007252B1" w:rsidRPr="00FD0E1A" w:rsidRDefault="007252B1" w:rsidP="00814F17">
      <w:pPr>
        <w:rPr>
          <w:rFonts w:ascii="Arial" w:hAnsi="Arial" w:cs="Arial"/>
          <w:b/>
          <w:i/>
        </w:rPr>
      </w:pP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0"/>
        <w:gridCol w:w="2013"/>
        <w:gridCol w:w="3210"/>
        <w:gridCol w:w="1811"/>
      </w:tblGrid>
      <w:tr w:rsidR="00814F17" w:rsidRPr="00FD0E1A" w14:paraId="75D28262" w14:textId="77777777" w:rsidTr="007252B1">
        <w:trPr>
          <w:trHeight w:val="745"/>
          <w:jc w:val="center"/>
        </w:trPr>
        <w:tc>
          <w:tcPr>
            <w:tcW w:w="790" w:type="pct"/>
            <w:vAlign w:val="center"/>
          </w:tcPr>
          <w:p w14:paraId="1F614116" w14:textId="77777777" w:rsidR="007252B1" w:rsidRPr="00FD0E1A" w:rsidRDefault="007252B1" w:rsidP="00814F17">
            <w:pPr>
              <w:jc w:val="center"/>
              <w:rPr>
                <w:rFonts w:ascii="Arial" w:hAnsi="Arial" w:cs="Arial"/>
                <w:b/>
                <w:i/>
                <w:lang w:val="es-MX"/>
              </w:rPr>
            </w:pPr>
            <w:r w:rsidRPr="00FD0E1A">
              <w:rPr>
                <w:rFonts w:ascii="Arial" w:hAnsi="Arial" w:cs="Arial"/>
                <w:b/>
                <w:i/>
                <w:lang w:val="es-MX"/>
              </w:rPr>
              <w:t>Versión No.</w:t>
            </w:r>
          </w:p>
        </w:tc>
        <w:tc>
          <w:tcPr>
            <w:tcW w:w="1205" w:type="pct"/>
            <w:vAlign w:val="center"/>
          </w:tcPr>
          <w:p w14:paraId="710A99C5" w14:textId="77777777" w:rsidR="007252B1" w:rsidRPr="00FD0E1A" w:rsidRDefault="007252B1" w:rsidP="00814F17">
            <w:pPr>
              <w:jc w:val="center"/>
              <w:rPr>
                <w:rFonts w:ascii="Arial" w:hAnsi="Arial" w:cs="Arial"/>
                <w:b/>
                <w:i/>
                <w:lang w:val="es-MX"/>
              </w:rPr>
            </w:pPr>
            <w:r w:rsidRPr="00FD0E1A">
              <w:rPr>
                <w:rFonts w:ascii="Arial" w:hAnsi="Arial" w:cs="Arial"/>
                <w:b/>
                <w:i/>
                <w:lang w:val="es-MX"/>
              </w:rPr>
              <w:t>Fecha de Aprobación</w:t>
            </w:r>
          </w:p>
        </w:tc>
        <w:tc>
          <w:tcPr>
            <w:tcW w:w="1921" w:type="pct"/>
            <w:vAlign w:val="center"/>
          </w:tcPr>
          <w:p w14:paraId="3EB9FDEC" w14:textId="77777777" w:rsidR="007252B1" w:rsidRPr="00FD0E1A" w:rsidRDefault="007252B1" w:rsidP="00814F17">
            <w:pPr>
              <w:jc w:val="center"/>
              <w:rPr>
                <w:rFonts w:ascii="Arial" w:hAnsi="Arial" w:cs="Arial"/>
                <w:b/>
                <w:i/>
                <w:lang w:val="es-MX"/>
              </w:rPr>
            </w:pPr>
            <w:r w:rsidRPr="00FD0E1A">
              <w:rPr>
                <w:rFonts w:ascii="Arial" w:hAnsi="Arial" w:cs="Arial"/>
                <w:b/>
                <w:i/>
                <w:lang w:val="es-MX"/>
              </w:rPr>
              <w:t>Descripción de los Cambios</w:t>
            </w:r>
          </w:p>
        </w:tc>
        <w:tc>
          <w:tcPr>
            <w:tcW w:w="1084" w:type="pct"/>
            <w:vAlign w:val="center"/>
          </w:tcPr>
          <w:p w14:paraId="004F1B2F" w14:textId="77777777" w:rsidR="007252B1" w:rsidRPr="00FD0E1A" w:rsidRDefault="007252B1" w:rsidP="00814F17">
            <w:pPr>
              <w:jc w:val="center"/>
              <w:rPr>
                <w:rFonts w:ascii="Arial" w:hAnsi="Arial" w:cs="Arial"/>
                <w:b/>
                <w:i/>
                <w:lang w:val="es-MX"/>
              </w:rPr>
            </w:pPr>
            <w:r w:rsidRPr="00FD0E1A">
              <w:rPr>
                <w:rFonts w:ascii="Arial" w:hAnsi="Arial" w:cs="Arial"/>
                <w:b/>
                <w:i/>
                <w:lang w:val="es-MX"/>
              </w:rPr>
              <w:t>Solicitó</w:t>
            </w:r>
          </w:p>
        </w:tc>
      </w:tr>
      <w:tr w:rsidR="004B0544" w:rsidRPr="00FD0E1A" w14:paraId="6D1612B0" w14:textId="77777777" w:rsidTr="00B1007D">
        <w:trPr>
          <w:trHeight w:val="421"/>
          <w:jc w:val="center"/>
        </w:trPr>
        <w:tc>
          <w:tcPr>
            <w:tcW w:w="790" w:type="pct"/>
            <w:vAlign w:val="center"/>
          </w:tcPr>
          <w:p w14:paraId="27E0DF2B" w14:textId="77777777" w:rsidR="004B0544" w:rsidRPr="00FD0E1A" w:rsidRDefault="004B0544" w:rsidP="004B0544">
            <w:pPr>
              <w:jc w:val="center"/>
              <w:rPr>
                <w:rFonts w:ascii="Arial" w:hAnsi="Arial" w:cs="Arial"/>
                <w:i/>
                <w:lang w:val="es-MX"/>
              </w:rPr>
            </w:pPr>
            <w:r w:rsidRPr="00FD0E1A">
              <w:rPr>
                <w:rFonts w:ascii="Arial" w:hAnsi="Arial" w:cs="Arial"/>
                <w:i/>
                <w:lang w:val="es-MX"/>
              </w:rPr>
              <w:t>2.0</w:t>
            </w:r>
          </w:p>
        </w:tc>
        <w:tc>
          <w:tcPr>
            <w:tcW w:w="1205" w:type="pct"/>
            <w:vAlign w:val="center"/>
          </w:tcPr>
          <w:p w14:paraId="78DE3654" w14:textId="02358516" w:rsidR="004B0544" w:rsidRPr="00FD0E1A" w:rsidRDefault="004B0544" w:rsidP="004B0544">
            <w:pPr>
              <w:jc w:val="center"/>
              <w:rPr>
                <w:rFonts w:ascii="Arial" w:hAnsi="Arial" w:cs="Arial"/>
                <w:i/>
                <w:lang w:val="es-MX"/>
              </w:rPr>
            </w:pPr>
            <w:r>
              <w:rPr>
                <w:rFonts w:ascii="Arial" w:hAnsi="Arial" w:cs="Arial"/>
                <w:i/>
                <w:sz w:val="22"/>
                <w:szCs w:val="22"/>
                <w:lang w:val="es-MX"/>
              </w:rPr>
              <w:t>31/01/</w:t>
            </w:r>
            <w:r w:rsidR="00677B99">
              <w:rPr>
                <w:rFonts w:ascii="Arial" w:hAnsi="Arial" w:cs="Arial"/>
                <w:i/>
                <w:sz w:val="22"/>
                <w:szCs w:val="22"/>
                <w:lang w:val="es-MX"/>
              </w:rPr>
              <w:t>2022</w:t>
            </w:r>
          </w:p>
        </w:tc>
        <w:tc>
          <w:tcPr>
            <w:tcW w:w="1921" w:type="pct"/>
            <w:vAlign w:val="center"/>
          </w:tcPr>
          <w:p w14:paraId="7FD7402E" w14:textId="6E8AEC72" w:rsidR="004B0544" w:rsidRPr="00372A07" w:rsidRDefault="004B0544" w:rsidP="00372A07">
            <w:pPr>
              <w:jc w:val="both"/>
              <w:rPr>
                <w:rFonts w:ascii="Arial" w:hAnsi="Arial" w:cs="Arial"/>
                <w:i/>
                <w:lang w:val="es-MX"/>
              </w:rPr>
            </w:pPr>
            <w:r w:rsidRPr="00372A07">
              <w:rPr>
                <w:rFonts w:ascii="Arial" w:hAnsi="Arial" w:cs="Arial"/>
                <w:i/>
                <w:sz w:val="22"/>
                <w:szCs w:val="22"/>
                <w:lang w:val="es-MX"/>
              </w:rPr>
              <w:t>Actualización a los cambios de la vigencia.</w:t>
            </w:r>
          </w:p>
        </w:tc>
        <w:tc>
          <w:tcPr>
            <w:tcW w:w="1084" w:type="pct"/>
            <w:vAlign w:val="center"/>
          </w:tcPr>
          <w:p w14:paraId="7FC614BA" w14:textId="629DB9B6" w:rsidR="004B0544" w:rsidRPr="00FD0E1A" w:rsidRDefault="004B0544" w:rsidP="004B0544">
            <w:pPr>
              <w:jc w:val="center"/>
              <w:rPr>
                <w:rFonts w:ascii="Arial" w:hAnsi="Arial" w:cs="Arial"/>
                <w:i/>
                <w:lang w:val="es-MX"/>
              </w:rPr>
            </w:pPr>
            <w:r>
              <w:rPr>
                <w:rFonts w:ascii="Arial" w:hAnsi="Arial" w:cs="Arial"/>
                <w:i/>
                <w:sz w:val="22"/>
                <w:szCs w:val="22"/>
                <w:lang w:val="es-MX"/>
              </w:rPr>
              <w:t xml:space="preserve">División de Planeación </w:t>
            </w:r>
          </w:p>
        </w:tc>
      </w:tr>
      <w:tr w:rsidR="00947C70" w:rsidRPr="00FD0E1A" w14:paraId="46008482" w14:textId="77777777" w:rsidTr="007252B1">
        <w:trPr>
          <w:trHeight w:val="515"/>
          <w:jc w:val="center"/>
        </w:trPr>
        <w:tc>
          <w:tcPr>
            <w:tcW w:w="790" w:type="pct"/>
            <w:vAlign w:val="center"/>
          </w:tcPr>
          <w:p w14:paraId="02D7D22B" w14:textId="77777777" w:rsidR="00947C70" w:rsidRPr="00FD0E1A" w:rsidRDefault="00947C70" w:rsidP="00947C70">
            <w:pPr>
              <w:jc w:val="center"/>
              <w:rPr>
                <w:rFonts w:ascii="Arial" w:hAnsi="Arial" w:cs="Arial"/>
                <w:i/>
              </w:rPr>
            </w:pPr>
            <w:r w:rsidRPr="00FD0E1A">
              <w:rPr>
                <w:rFonts w:ascii="Arial" w:hAnsi="Arial" w:cs="Arial"/>
                <w:i/>
                <w:lang w:val="es-MX"/>
              </w:rPr>
              <w:t>3.0</w:t>
            </w:r>
          </w:p>
        </w:tc>
        <w:tc>
          <w:tcPr>
            <w:tcW w:w="1205" w:type="pct"/>
            <w:vAlign w:val="center"/>
          </w:tcPr>
          <w:p w14:paraId="2CA66236" w14:textId="7255E58E" w:rsidR="00947C70" w:rsidRPr="00FD0E1A" w:rsidRDefault="00947C70" w:rsidP="00947C70">
            <w:pPr>
              <w:jc w:val="center"/>
              <w:rPr>
                <w:rFonts w:ascii="Arial" w:hAnsi="Arial" w:cs="Arial"/>
                <w:i/>
                <w:lang w:val="es-MX"/>
              </w:rPr>
            </w:pPr>
            <w:r>
              <w:rPr>
                <w:rFonts w:ascii="Arial" w:hAnsi="Arial" w:cs="Arial"/>
                <w:i/>
                <w:sz w:val="22"/>
                <w:szCs w:val="22"/>
                <w:lang w:val="es-MX"/>
              </w:rPr>
              <w:t>31/01/2024</w:t>
            </w:r>
          </w:p>
        </w:tc>
        <w:tc>
          <w:tcPr>
            <w:tcW w:w="1921" w:type="pct"/>
            <w:vAlign w:val="center"/>
          </w:tcPr>
          <w:p w14:paraId="06127A01" w14:textId="18095F5E" w:rsidR="00947C70" w:rsidRPr="00FD0E1A" w:rsidRDefault="00947C70" w:rsidP="00777FE4">
            <w:pPr>
              <w:jc w:val="both"/>
              <w:rPr>
                <w:rFonts w:ascii="Arial" w:hAnsi="Arial" w:cs="Arial"/>
                <w:i/>
                <w:lang w:val="es-MX"/>
              </w:rPr>
            </w:pPr>
            <w:r>
              <w:rPr>
                <w:rFonts w:ascii="Arial" w:hAnsi="Arial" w:cs="Arial"/>
                <w:i/>
                <w:sz w:val="22"/>
                <w:szCs w:val="22"/>
                <w:lang w:val="es-MX"/>
              </w:rPr>
              <w:t>Actualización a los cambios de la vigencia.</w:t>
            </w:r>
          </w:p>
        </w:tc>
        <w:tc>
          <w:tcPr>
            <w:tcW w:w="1084" w:type="pct"/>
            <w:vAlign w:val="center"/>
          </w:tcPr>
          <w:p w14:paraId="0DDF2E51" w14:textId="3A9C61D4" w:rsidR="00947C70" w:rsidRPr="00FD0E1A" w:rsidRDefault="00947C70" w:rsidP="00947C70">
            <w:pPr>
              <w:jc w:val="center"/>
              <w:rPr>
                <w:rFonts w:ascii="Arial" w:hAnsi="Arial" w:cs="Arial"/>
                <w:i/>
                <w:lang w:val="es-MX"/>
              </w:rPr>
            </w:pPr>
            <w:r>
              <w:rPr>
                <w:rFonts w:ascii="Arial" w:hAnsi="Arial" w:cs="Arial"/>
                <w:i/>
                <w:sz w:val="22"/>
                <w:szCs w:val="22"/>
                <w:lang w:val="es-MX"/>
              </w:rPr>
              <w:t xml:space="preserve">División de Planeación </w:t>
            </w:r>
          </w:p>
        </w:tc>
      </w:tr>
      <w:tr w:rsidR="00A8036A" w:rsidRPr="00FD0E1A" w14:paraId="529CC557" w14:textId="77777777" w:rsidTr="006574AB">
        <w:trPr>
          <w:trHeight w:val="555"/>
          <w:jc w:val="center"/>
        </w:trPr>
        <w:tc>
          <w:tcPr>
            <w:tcW w:w="790" w:type="pct"/>
            <w:vAlign w:val="center"/>
          </w:tcPr>
          <w:p w14:paraId="1CE85A14" w14:textId="77777777" w:rsidR="00A8036A" w:rsidRPr="00FD0E1A" w:rsidRDefault="00A8036A" w:rsidP="00A8036A">
            <w:pPr>
              <w:jc w:val="center"/>
              <w:rPr>
                <w:rFonts w:ascii="Arial" w:hAnsi="Arial" w:cs="Arial"/>
                <w:i/>
              </w:rPr>
            </w:pPr>
            <w:r w:rsidRPr="00FD0E1A">
              <w:rPr>
                <w:rFonts w:ascii="Arial" w:hAnsi="Arial" w:cs="Arial"/>
                <w:i/>
                <w:lang w:val="es-MX"/>
              </w:rPr>
              <w:t>4.0</w:t>
            </w:r>
          </w:p>
        </w:tc>
        <w:tc>
          <w:tcPr>
            <w:tcW w:w="1205" w:type="pct"/>
            <w:vAlign w:val="center"/>
          </w:tcPr>
          <w:p w14:paraId="18D4657E" w14:textId="7D5532C1" w:rsidR="00A8036A" w:rsidRPr="00FD0E1A" w:rsidRDefault="00A8036A" w:rsidP="00A8036A">
            <w:pPr>
              <w:jc w:val="center"/>
              <w:rPr>
                <w:rFonts w:ascii="Arial" w:hAnsi="Arial" w:cs="Arial"/>
                <w:i/>
                <w:lang w:val="es-MX"/>
              </w:rPr>
            </w:pPr>
            <w:r w:rsidRPr="005E0FB8">
              <w:rPr>
                <w:rFonts w:ascii="Arial" w:hAnsi="Arial" w:cs="Arial"/>
                <w:i/>
                <w:color w:val="FF0000"/>
                <w:sz w:val="22"/>
                <w:szCs w:val="22"/>
                <w:lang w:val="es-MX"/>
              </w:rPr>
              <w:t>22/01/2025</w:t>
            </w:r>
          </w:p>
        </w:tc>
        <w:tc>
          <w:tcPr>
            <w:tcW w:w="1921" w:type="pct"/>
            <w:vAlign w:val="center"/>
          </w:tcPr>
          <w:p w14:paraId="27465D67" w14:textId="48890C80" w:rsidR="00A8036A" w:rsidRPr="00FD0E1A" w:rsidRDefault="00A8036A" w:rsidP="009849EB">
            <w:pPr>
              <w:jc w:val="both"/>
              <w:rPr>
                <w:rFonts w:ascii="Arial" w:hAnsi="Arial" w:cs="Arial"/>
                <w:i/>
                <w:lang w:val="es-MX"/>
              </w:rPr>
            </w:pPr>
            <w:r w:rsidRPr="005E0FB8">
              <w:rPr>
                <w:rFonts w:ascii="Arial" w:hAnsi="Arial" w:cs="Arial"/>
                <w:i/>
                <w:color w:val="FF0000"/>
                <w:sz w:val="22"/>
                <w:szCs w:val="22"/>
                <w:lang w:val="es-MX"/>
              </w:rPr>
              <w:t>Actualización según Manual de identidad visual.</w:t>
            </w:r>
          </w:p>
        </w:tc>
        <w:tc>
          <w:tcPr>
            <w:tcW w:w="1084" w:type="pct"/>
            <w:vAlign w:val="center"/>
          </w:tcPr>
          <w:p w14:paraId="517A0EF6" w14:textId="4CB1640A" w:rsidR="00A8036A" w:rsidRPr="00FD0E1A" w:rsidRDefault="00A8036A" w:rsidP="00A8036A">
            <w:pPr>
              <w:jc w:val="center"/>
              <w:rPr>
                <w:rFonts w:ascii="Arial" w:hAnsi="Arial" w:cs="Arial"/>
                <w:i/>
                <w:lang w:val="es-MX"/>
              </w:rPr>
            </w:pPr>
            <w:r w:rsidRPr="005E0FB8">
              <w:rPr>
                <w:rFonts w:ascii="Arial" w:hAnsi="Arial" w:cs="Arial"/>
                <w:i/>
                <w:color w:val="FF0000"/>
                <w:sz w:val="22"/>
                <w:szCs w:val="22"/>
                <w:lang w:val="es-MX"/>
              </w:rPr>
              <w:t xml:space="preserve">División de Planeación </w:t>
            </w:r>
          </w:p>
        </w:tc>
      </w:tr>
      <w:tr w:rsidR="00A8036A" w:rsidRPr="00FD0E1A" w14:paraId="3C4D69E5" w14:textId="77777777" w:rsidTr="007252B1">
        <w:trPr>
          <w:trHeight w:val="445"/>
          <w:jc w:val="center"/>
        </w:trPr>
        <w:tc>
          <w:tcPr>
            <w:tcW w:w="790" w:type="pct"/>
            <w:vAlign w:val="center"/>
          </w:tcPr>
          <w:p w14:paraId="634B6981" w14:textId="77777777" w:rsidR="00A8036A" w:rsidRPr="00FD0E1A" w:rsidRDefault="00A8036A" w:rsidP="00A8036A">
            <w:pPr>
              <w:jc w:val="center"/>
              <w:rPr>
                <w:rFonts w:ascii="Arial" w:hAnsi="Arial" w:cs="Arial"/>
                <w:i/>
              </w:rPr>
            </w:pPr>
            <w:r w:rsidRPr="00FD0E1A">
              <w:rPr>
                <w:rFonts w:ascii="Arial" w:hAnsi="Arial" w:cs="Arial"/>
                <w:i/>
                <w:lang w:val="es-MX"/>
              </w:rPr>
              <w:t>5.0</w:t>
            </w:r>
          </w:p>
        </w:tc>
        <w:tc>
          <w:tcPr>
            <w:tcW w:w="1205" w:type="pct"/>
            <w:vAlign w:val="center"/>
          </w:tcPr>
          <w:p w14:paraId="5F1B5DF7" w14:textId="77777777" w:rsidR="00A8036A" w:rsidRPr="00FD0E1A" w:rsidRDefault="00A8036A" w:rsidP="00A8036A">
            <w:pPr>
              <w:jc w:val="center"/>
              <w:rPr>
                <w:rFonts w:ascii="Arial" w:hAnsi="Arial" w:cs="Arial"/>
                <w:i/>
                <w:lang w:val="es-MX"/>
              </w:rPr>
            </w:pPr>
          </w:p>
        </w:tc>
        <w:tc>
          <w:tcPr>
            <w:tcW w:w="1921" w:type="pct"/>
            <w:vAlign w:val="center"/>
          </w:tcPr>
          <w:p w14:paraId="37F0C058" w14:textId="77777777" w:rsidR="00A8036A" w:rsidRPr="00FD0E1A" w:rsidRDefault="00A8036A" w:rsidP="00A8036A">
            <w:pPr>
              <w:pStyle w:val="Textonotapie"/>
              <w:jc w:val="center"/>
              <w:rPr>
                <w:rFonts w:ascii="Arial" w:hAnsi="Arial" w:cs="Arial"/>
                <w:i/>
                <w:sz w:val="24"/>
                <w:szCs w:val="24"/>
                <w:lang w:val="es-MX"/>
              </w:rPr>
            </w:pPr>
          </w:p>
        </w:tc>
        <w:tc>
          <w:tcPr>
            <w:tcW w:w="1084" w:type="pct"/>
            <w:vAlign w:val="center"/>
          </w:tcPr>
          <w:p w14:paraId="2A0FD439" w14:textId="77777777" w:rsidR="00A8036A" w:rsidRPr="00FD0E1A" w:rsidRDefault="00A8036A" w:rsidP="00A8036A">
            <w:pPr>
              <w:pStyle w:val="Textonotapie"/>
              <w:jc w:val="center"/>
              <w:rPr>
                <w:rFonts w:ascii="Arial" w:hAnsi="Arial" w:cs="Arial"/>
                <w:i/>
                <w:sz w:val="24"/>
                <w:szCs w:val="24"/>
                <w:lang w:val="es-MX"/>
              </w:rPr>
            </w:pPr>
          </w:p>
        </w:tc>
      </w:tr>
    </w:tbl>
    <w:p w14:paraId="00E45235" w14:textId="77777777" w:rsidR="007252B1" w:rsidRPr="00FD0E1A" w:rsidRDefault="007252B1" w:rsidP="00814F17">
      <w:pPr>
        <w:jc w:val="both"/>
        <w:rPr>
          <w:rFonts w:ascii="Arial" w:hAnsi="Arial" w:cs="Arial"/>
          <w:b/>
          <w:i/>
        </w:rPr>
      </w:pPr>
    </w:p>
    <w:p w14:paraId="741F49FC" w14:textId="3DE255CD" w:rsidR="007252B1" w:rsidRPr="00FD0E1A" w:rsidRDefault="007252B1" w:rsidP="00814F17">
      <w:pPr>
        <w:ind w:right="142"/>
        <w:jc w:val="both"/>
        <w:rPr>
          <w:rFonts w:ascii="Arial" w:hAnsi="Arial" w:cs="Arial"/>
          <w:b/>
          <w:i/>
        </w:rPr>
      </w:pPr>
      <w:r w:rsidRPr="00FD0E1A">
        <w:rPr>
          <w:rFonts w:ascii="Arial" w:hAnsi="Arial" w:cs="Arial"/>
          <w:b/>
          <w:i/>
        </w:rPr>
        <w:t xml:space="preserve">La impresión de este documento se considera Copia No Controlada, el usuario al momento de consultarlo debe compararlo con la versión oficial publicada en la Página Web de </w:t>
      </w:r>
      <w:r w:rsidR="006574AB" w:rsidRPr="00FD0E1A">
        <w:rPr>
          <w:rFonts w:ascii="Arial" w:hAnsi="Arial" w:cs="Arial"/>
          <w:b/>
          <w:i/>
        </w:rPr>
        <w:t xml:space="preserve">la ITTB. </w:t>
      </w:r>
    </w:p>
    <w:p w14:paraId="6F662D19" w14:textId="7B3059E5" w:rsidR="007252B1" w:rsidRPr="00FD0E1A" w:rsidRDefault="007252B1" w:rsidP="00814F17">
      <w:pPr>
        <w:ind w:right="142"/>
        <w:jc w:val="both"/>
        <w:rPr>
          <w:rFonts w:ascii="Arial" w:hAnsi="Arial" w:cs="Arial"/>
          <w:b/>
          <w:bCs/>
          <w:i/>
        </w:rPr>
      </w:pPr>
    </w:p>
    <w:p w14:paraId="3DDD0F4B" w14:textId="402A9206" w:rsidR="007252B1" w:rsidRPr="00FD0E1A" w:rsidRDefault="007252B1" w:rsidP="00814F17">
      <w:pPr>
        <w:jc w:val="center"/>
        <w:rPr>
          <w:rFonts w:ascii="Arial" w:hAnsi="Arial" w:cs="Arial"/>
          <w:b/>
        </w:rPr>
      </w:pPr>
    </w:p>
    <w:p w14:paraId="3C30C3A6" w14:textId="35CE9E7B" w:rsidR="006B14AF" w:rsidRPr="00FD0E1A" w:rsidRDefault="006B14AF" w:rsidP="00814F17">
      <w:pPr>
        <w:jc w:val="center"/>
        <w:rPr>
          <w:rFonts w:ascii="Arial" w:hAnsi="Arial" w:cs="Arial"/>
          <w:b/>
        </w:rPr>
      </w:pPr>
    </w:p>
    <w:p w14:paraId="52A2B318" w14:textId="46BD7476" w:rsidR="006B14AF" w:rsidRPr="00FD0E1A" w:rsidRDefault="006B14AF" w:rsidP="00814F17">
      <w:pPr>
        <w:jc w:val="center"/>
        <w:rPr>
          <w:rFonts w:ascii="Arial" w:hAnsi="Arial" w:cs="Arial"/>
          <w:b/>
        </w:rPr>
      </w:pPr>
    </w:p>
    <w:p w14:paraId="437005AE" w14:textId="07A4A5E5" w:rsidR="006B14AF" w:rsidRDefault="006B14AF" w:rsidP="00814F17">
      <w:pPr>
        <w:jc w:val="center"/>
        <w:rPr>
          <w:rFonts w:ascii="Arial" w:hAnsi="Arial" w:cs="Arial"/>
          <w:b/>
        </w:rPr>
      </w:pPr>
    </w:p>
    <w:p w14:paraId="527CEC27" w14:textId="77777777" w:rsidR="00947C70" w:rsidRPr="00FD0E1A" w:rsidRDefault="00947C70" w:rsidP="00814F17">
      <w:pPr>
        <w:jc w:val="center"/>
        <w:rPr>
          <w:rFonts w:ascii="Arial" w:hAnsi="Arial" w:cs="Arial"/>
          <w:b/>
        </w:rPr>
      </w:pPr>
    </w:p>
    <w:p w14:paraId="3B1BC97B" w14:textId="340D5205" w:rsidR="00B1007D" w:rsidRPr="00FD0E1A" w:rsidRDefault="00B1007D" w:rsidP="00814F17">
      <w:pPr>
        <w:jc w:val="center"/>
        <w:rPr>
          <w:rFonts w:ascii="Arial" w:hAnsi="Arial" w:cs="Arial"/>
          <w:b/>
        </w:rPr>
      </w:pPr>
    </w:p>
    <w:p w14:paraId="7E105797" w14:textId="53FD2A86" w:rsidR="00B1007D" w:rsidRPr="00FD0E1A" w:rsidRDefault="00B1007D" w:rsidP="00814F17">
      <w:pPr>
        <w:jc w:val="center"/>
        <w:rPr>
          <w:rFonts w:ascii="Arial" w:hAnsi="Arial" w:cs="Arial"/>
          <w:b/>
        </w:rPr>
      </w:pPr>
    </w:p>
    <w:p w14:paraId="215C0684" w14:textId="6272C6CD" w:rsidR="006B14AF" w:rsidRPr="00FD0E1A" w:rsidRDefault="006B14AF" w:rsidP="00814F17">
      <w:pPr>
        <w:jc w:val="center"/>
        <w:rPr>
          <w:rFonts w:ascii="Arial" w:hAnsi="Arial" w:cs="Arial"/>
          <w:b/>
        </w:rPr>
      </w:pPr>
    </w:p>
    <w:p w14:paraId="68417FEF" w14:textId="33D5EF62" w:rsidR="006B14AF" w:rsidRPr="00FD0E1A" w:rsidRDefault="006B14AF" w:rsidP="00814F17">
      <w:pPr>
        <w:jc w:val="center"/>
        <w:rPr>
          <w:rFonts w:ascii="Arial" w:hAnsi="Arial" w:cs="Arial"/>
          <w:b/>
        </w:rPr>
      </w:pPr>
    </w:p>
    <w:p w14:paraId="314D4A3C" w14:textId="77777777" w:rsidR="006B14AF" w:rsidRPr="00FD0E1A" w:rsidRDefault="006B14AF" w:rsidP="00814F17">
      <w:pPr>
        <w:jc w:val="center"/>
        <w:rPr>
          <w:rFonts w:ascii="Arial" w:hAnsi="Arial" w:cs="Arial"/>
          <w:b/>
        </w:rPr>
      </w:pPr>
    </w:p>
    <w:p w14:paraId="0421DD4C" w14:textId="2064284A" w:rsidR="00C969A6" w:rsidRPr="00FD0E1A" w:rsidRDefault="00C969A6" w:rsidP="00814F17">
      <w:pPr>
        <w:jc w:val="center"/>
        <w:rPr>
          <w:rFonts w:ascii="Arial" w:hAnsi="Arial" w:cs="Arial"/>
          <w:b/>
        </w:rPr>
      </w:pPr>
      <w:r w:rsidRPr="00FD0E1A">
        <w:rPr>
          <w:rFonts w:ascii="Arial" w:hAnsi="Arial" w:cs="Arial"/>
          <w:b/>
        </w:rPr>
        <w:t>TABLA DE CONTENIDO</w:t>
      </w:r>
    </w:p>
    <w:p w14:paraId="2233670E" w14:textId="77777777" w:rsidR="00C969A6" w:rsidRPr="00FD0E1A" w:rsidRDefault="00C969A6" w:rsidP="00814F17">
      <w:pPr>
        <w:ind w:left="9072" w:right="-126" w:hanging="425"/>
        <w:jc w:val="center"/>
        <w:rPr>
          <w:rFonts w:ascii="Arial" w:hAnsi="Arial" w:cs="Arial"/>
          <w:b/>
        </w:rPr>
      </w:pPr>
    </w:p>
    <w:p w14:paraId="290551A3" w14:textId="28B8BA67" w:rsidR="00C969A6" w:rsidRPr="00FD0E1A" w:rsidRDefault="00951A56" w:rsidP="00814F17">
      <w:pPr>
        <w:ind w:left="7788" w:right="-126"/>
        <w:rPr>
          <w:rFonts w:ascii="Arial" w:hAnsi="Arial" w:cs="Arial"/>
          <w:b/>
        </w:rPr>
      </w:pPr>
      <w:r w:rsidRPr="00FD0E1A">
        <w:rPr>
          <w:rFonts w:ascii="Arial" w:hAnsi="Arial" w:cs="Arial"/>
          <w:b/>
        </w:rPr>
        <w:t xml:space="preserve">        </w:t>
      </w:r>
      <w:r w:rsidR="00C969A6" w:rsidRPr="00FD0E1A">
        <w:rPr>
          <w:rFonts w:ascii="Arial" w:hAnsi="Arial" w:cs="Arial"/>
          <w:b/>
        </w:rPr>
        <w:t>PÁG.</w:t>
      </w:r>
    </w:p>
    <w:p w14:paraId="4C19B3FB" w14:textId="77777777" w:rsidR="00C969A6" w:rsidRPr="00FD0E1A" w:rsidRDefault="00C969A6" w:rsidP="00814F17">
      <w:pPr>
        <w:ind w:left="9072" w:right="-126" w:hanging="708"/>
        <w:jc w:val="both"/>
        <w:rPr>
          <w:rFonts w:ascii="Arial" w:hAnsi="Arial" w:cs="Arial"/>
        </w:rPr>
      </w:pPr>
    </w:p>
    <w:p w14:paraId="1EF5D308" w14:textId="30C74339" w:rsidR="00307A15" w:rsidRDefault="00C969A6">
      <w:pPr>
        <w:pStyle w:val="TDC1"/>
        <w:rPr>
          <w:rFonts w:eastAsiaTheme="minorEastAsia"/>
          <w:b w:val="0"/>
          <w:noProof/>
          <w:kern w:val="2"/>
          <w:sz w:val="24"/>
          <w:szCs w:val="24"/>
          <w:lang w:eastAsia="es-CO"/>
          <w14:ligatures w14:val="standardContextual"/>
        </w:rPr>
      </w:pPr>
      <w:r w:rsidRPr="00FD0E1A">
        <w:rPr>
          <w:rFonts w:ascii="Arial" w:hAnsi="Arial" w:cs="Arial"/>
          <w:b w:val="0"/>
          <w:bCs/>
          <w:caps/>
          <w:noProof/>
          <w:sz w:val="24"/>
          <w:szCs w:val="24"/>
          <w:lang w:val="es-ES"/>
        </w:rPr>
        <w:fldChar w:fldCharType="begin"/>
      </w:r>
      <w:r w:rsidRPr="00FD0E1A">
        <w:rPr>
          <w:rFonts w:ascii="Arial" w:hAnsi="Arial" w:cs="Arial"/>
          <w:b w:val="0"/>
          <w:bCs/>
          <w:caps/>
          <w:noProof/>
          <w:sz w:val="24"/>
          <w:szCs w:val="24"/>
        </w:rPr>
        <w:instrText xml:space="preserve"> TOC \o "1-1" \h \z \u </w:instrText>
      </w:r>
      <w:r w:rsidRPr="00FD0E1A">
        <w:rPr>
          <w:rFonts w:ascii="Arial" w:hAnsi="Arial" w:cs="Arial"/>
          <w:b w:val="0"/>
          <w:bCs/>
          <w:caps/>
          <w:noProof/>
          <w:sz w:val="24"/>
          <w:szCs w:val="24"/>
          <w:lang w:val="es-ES"/>
        </w:rPr>
        <w:fldChar w:fldCharType="separate"/>
      </w:r>
      <w:hyperlink w:anchor="_Toc188648065" w:history="1">
        <w:r w:rsidR="00307A15" w:rsidRPr="005A0398">
          <w:rPr>
            <w:rStyle w:val="Hipervnculo"/>
            <w:rFonts w:ascii="Arial" w:eastAsia="Calibri" w:hAnsi="Arial" w:cs="Arial"/>
            <w:noProof/>
            <w:lang w:eastAsia="es-CO"/>
          </w:rPr>
          <w:t>INTRODUCCIÓN</w:t>
        </w:r>
        <w:r w:rsidR="00307A15">
          <w:rPr>
            <w:noProof/>
            <w:webHidden/>
          </w:rPr>
          <w:tab/>
        </w:r>
        <w:r w:rsidR="00307A15">
          <w:rPr>
            <w:noProof/>
            <w:webHidden/>
          </w:rPr>
          <w:fldChar w:fldCharType="begin"/>
        </w:r>
        <w:r w:rsidR="00307A15">
          <w:rPr>
            <w:noProof/>
            <w:webHidden/>
          </w:rPr>
          <w:instrText xml:space="preserve"> PAGEREF _Toc188648065 \h </w:instrText>
        </w:r>
        <w:r w:rsidR="00307A15">
          <w:rPr>
            <w:noProof/>
            <w:webHidden/>
          </w:rPr>
        </w:r>
        <w:r w:rsidR="00307A15">
          <w:rPr>
            <w:noProof/>
            <w:webHidden/>
          </w:rPr>
          <w:fldChar w:fldCharType="separate"/>
        </w:r>
        <w:r w:rsidR="00307A15">
          <w:rPr>
            <w:noProof/>
            <w:webHidden/>
          </w:rPr>
          <w:t>4</w:t>
        </w:r>
        <w:r w:rsidR="00307A15">
          <w:rPr>
            <w:noProof/>
            <w:webHidden/>
          </w:rPr>
          <w:fldChar w:fldCharType="end"/>
        </w:r>
      </w:hyperlink>
    </w:p>
    <w:p w14:paraId="57AD97CC" w14:textId="5D1073E6" w:rsidR="00307A15" w:rsidRDefault="00307A15">
      <w:pPr>
        <w:pStyle w:val="TDC1"/>
        <w:rPr>
          <w:rFonts w:eastAsiaTheme="minorEastAsia"/>
          <w:b w:val="0"/>
          <w:noProof/>
          <w:kern w:val="2"/>
          <w:sz w:val="24"/>
          <w:szCs w:val="24"/>
          <w:lang w:eastAsia="es-CO"/>
          <w14:ligatures w14:val="standardContextual"/>
        </w:rPr>
      </w:pPr>
      <w:hyperlink w:anchor="_Toc188648066" w:history="1">
        <w:r w:rsidRPr="005A0398">
          <w:rPr>
            <w:rStyle w:val="Hipervnculo"/>
            <w:rFonts w:ascii="Arial" w:eastAsia="Calibri" w:hAnsi="Arial" w:cs="Arial"/>
            <w:noProof/>
            <w:lang w:eastAsia="es-CO"/>
          </w:rPr>
          <w:t>1.</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OBJETIVOS</w:t>
        </w:r>
        <w:r>
          <w:rPr>
            <w:noProof/>
            <w:webHidden/>
          </w:rPr>
          <w:tab/>
        </w:r>
        <w:r>
          <w:rPr>
            <w:noProof/>
            <w:webHidden/>
          </w:rPr>
          <w:fldChar w:fldCharType="begin"/>
        </w:r>
        <w:r>
          <w:rPr>
            <w:noProof/>
            <w:webHidden/>
          </w:rPr>
          <w:instrText xml:space="preserve"> PAGEREF _Toc188648066 \h </w:instrText>
        </w:r>
        <w:r>
          <w:rPr>
            <w:noProof/>
            <w:webHidden/>
          </w:rPr>
        </w:r>
        <w:r>
          <w:rPr>
            <w:noProof/>
            <w:webHidden/>
          </w:rPr>
          <w:fldChar w:fldCharType="separate"/>
        </w:r>
        <w:r>
          <w:rPr>
            <w:noProof/>
            <w:webHidden/>
          </w:rPr>
          <w:t>5</w:t>
        </w:r>
        <w:r>
          <w:rPr>
            <w:noProof/>
            <w:webHidden/>
          </w:rPr>
          <w:fldChar w:fldCharType="end"/>
        </w:r>
      </w:hyperlink>
    </w:p>
    <w:p w14:paraId="39A553CD" w14:textId="0A2A64EE" w:rsidR="00307A15" w:rsidRDefault="00307A15">
      <w:pPr>
        <w:pStyle w:val="TDC1"/>
        <w:rPr>
          <w:rFonts w:eastAsiaTheme="minorEastAsia"/>
          <w:b w:val="0"/>
          <w:noProof/>
          <w:kern w:val="2"/>
          <w:sz w:val="24"/>
          <w:szCs w:val="24"/>
          <w:lang w:eastAsia="es-CO"/>
          <w14:ligatures w14:val="standardContextual"/>
        </w:rPr>
      </w:pPr>
      <w:hyperlink w:anchor="_Toc188648067" w:history="1">
        <w:r w:rsidRPr="005A0398">
          <w:rPr>
            <w:rStyle w:val="Hipervnculo"/>
            <w:rFonts w:ascii="Arial" w:eastAsia="Calibri" w:hAnsi="Arial" w:cs="Arial"/>
            <w:noProof/>
            <w:lang w:eastAsia="es-CO"/>
          </w:rPr>
          <w:t>1.1</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Objetivo general.</w:t>
        </w:r>
        <w:r>
          <w:rPr>
            <w:noProof/>
            <w:webHidden/>
          </w:rPr>
          <w:tab/>
        </w:r>
        <w:r>
          <w:rPr>
            <w:noProof/>
            <w:webHidden/>
          </w:rPr>
          <w:fldChar w:fldCharType="begin"/>
        </w:r>
        <w:r>
          <w:rPr>
            <w:noProof/>
            <w:webHidden/>
          </w:rPr>
          <w:instrText xml:space="preserve"> PAGEREF _Toc188648067 \h </w:instrText>
        </w:r>
        <w:r>
          <w:rPr>
            <w:noProof/>
            <w:webHidden/>
          </w:rPr>
        </w:r>
        <w:r>
          <w:rPr>
            <w:noProof/>
            <w:webHidden/>
          </w:rPr>
          <w:fldChar w:fldCharType="separate"/>
        </w:r>
        <w:r>
          <w:rPr>
            <w:noProof/>
            <w:webHidden/>
          </w:rPr>
          <w:t>5</w:t>
        </w:r>
        <w:r>
          <w:rPr>
            <w:noProof/>
            <w:webHidden/>
          </w:rPr>
          <w:fldChar w:fldCharType="end"/>
        </w:r>
      </w:hyperlink>
    </w:p>
    <w:p w14:paraId="168CA3CF" w14:textId="76E0073F" w:rsidR="00307A15" w:rsidRDefault="00307A15">
      <w:pPr>
        <w:pStyle w:val="TDC1"/>
        <w:rPr>
          <w:rFonts w:eastAsiaTheme="minorEastAsia"/>
          <w:b w:val="0"/>
          <w:noProof/>
          <w:kern w:val="2"/>
          <w:sz w:val="24"/>
          <w:szCs w:val="24"/>
          <w:lang w:eastAsia="es-CO"/>
          <w14:ligatures w14:val="standardContextual"/>
        </w:rPr>
      </w:pPr>
      <w:hyperlink w:anchor="_Toc188648068" w:history="1">
        <w:r w:rsidRPr="005A0398">
          <w:rPr>
            <w:rStyle w:val="Hipervnculo"/>
            <w:rFonts w:ascii="Arial" w:eastAsia="Calibri" w:hAnsi="Arial" w:cs="Arial"/>
            <w:noProof/>
            <w:lang w:eastAsia="es-CO"/>
          </w:rPr>
          <w:t>1.2</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Objetivos específicos.</w:t>
        </w:r>
        <w:r>
          <w:rPr>
            <w:noProof/>
            <w:webHidden/>
          </w:rPr>
          <w:tab/>
        </w:r>
        <w:r>
          <w:rPr>
            <w:noProof/>
            <w:webHidden/>
          </w:rPr>
          <w:fldChar w:fldCharType="begin"/>
        </w:r>
        <w:r>
          <w:rPr>
            <w:noProof/>
            <w:webHidden/>
          </w:rPr>
          <w:instrText xml:space="preserve"> PAGEREF _Toc188648068 \h </w:instrText>
        </w:r>
        <w:r>
          <w:rPr>
            <w:noProof/>
            <w:webHidden/>
          </w:rPr>
        </w:r>
        <w:r>
          <w:rPr>
            <w:noProof/>
            <w:webHidden/>
          </w:rPr>
          <w:fldChar w:fldCharType="separate"/>
        </w:r>
        <w:r>
          <w:rPr>
            <w:noProof/>
            <w:webHidden/>
          </w:rPr>
          <w:t>5</w:t>
        </w:r>
        <w:r>
          <w:rPr>
            <w:noProof/>
            <w:webHidden/>
          </w:rPr>
          <w:fldChar w:fldCharType="end"/>
        </w:r>
      </w:hyperlink>
    </w:p>
    <w:p w14:paraId="2C7508DA" w14:textId="25D24193" w:rsidR="00307A15" w:rsidRDefault="00307A15">
      <w:pPr>
        <w:pStyle w:val="TDC1"/>
        <w:rPr>
          <w:rFonts w:eastAsiaTheme="minorEastAsia"/>
          <w:b w:val="0"/>
          <w:noProof/>
          <w:kern w:val="2"/>
          <w:sz w:val="24"/>
          <w:szCs w:val="24"/>
          <w:lang w:eastAsia="es-CO"/>
          <w14:ligatures w14:val="standardContextual"/>
        </w:rPr>
      </w:pPr>
      <w:hyperlink w:anchor="_Toc188648069" w:history="1">
        <w:r w:rsidRPr="005A0398">
          <w:rPr>
            <w:rStyle w:val="Hipervnculo"/>
            <w:rFonts w:ascii="Arial" w:eastAsia="Calibri" w:hAnsi="Arial" w:cs="Arial"/>
            <w:noProof/>
            <w:lang w:eastAsia="es-CO"/>
          </w:rPr>
          <w:t>2.</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ALCANCE</w:t>
        </w:r>
        <w:r>
          <w:rPr>
            <w:noProof/>
            <w:webHidden/>
          </w:rPr>
          <w:tab/>
        </w:r>
        <w:r>
          <w:rPr>
            <w:noProof/>
            <w:webHidden/>
          </w:rPr>
          <w:fldChar w:fldCharType="begin"/>
        </w:r>
        <w:r>
          <w:rPr>
            <w:noProof/>
            <w:webHidden/>
          </w:rPr>
          <w:instrText xml:space="preserve"> PAGEREF _Toc188648069 \h </w:instrText>
        </w:r>
        <w:r>
          <w:rPr>
            <w:noProof/>
            <w:webHidden/>
          </w:rPr>
        </w:r>
        <w:r>
          <w:rPr>
            <w:noProof/>
            <w:webHidden/>
          </w:rPr>
          <w:fldChar w:fldCharType="separate"/>
        </w:r>
        <w:r>
          <w:rPr>
            <w:noProof/>
            <w:webHidden/>
          </w:rPr>
          <w:t>5</w:t>
        </w:r>
        <w:r>
          <w:rPr>
            <w:noProof/>
            <w:webHidden/>
          </w:rPr>
          <w:fldChar w:fldCharType="end"/>
        </w:r>
      </w:hyperlink>
    </w:p>
    <w:p w14:paraId="20E16611" w14:textId="27644EB4" w:rsidR="00307A15" w:rsidRDefault="00307A15">
      <w:pPr>
        <w:pStyle w:val="TDC1"/>
        <w:rPr>
          <w:rFonts w:eastAsiaTheme="minorEastAsia"/>
          <w:b w:val="0"/>
          <w:noProof/>
          <w:kern w:val="2"/>
          <w:sz w:val="24"/>
          <w:szCs w:val="24"/>
          <w:lang w:eastAsia="es-CO"/>
          <w14:ligatures w14:val="standardContextual"/>
        </w:rPr>
      </w:pPr>
      <w:hyperlink w:anchor="_Toc188648070" w:history="1">
        <w:r w:rsidRPr="005A0398">
          <w:rPr>
            <w:rStyle w:val="Hipervnculo"/>
            <w:rFonts w:ascii="Arial" w:eastAsia="Calibri" w:hAnsi="Arial" w:cs="Arial"/>
            <w:noProof/>
            <w:lang w:eastAsia="es-CO"/>
          </w:rPr>
          <w:t>3.</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RESPONSABLES</w:t>
        </w:r>
        <w:r>
          <w:rPr>
            <w:noProof/>
            <w:webHidden/>
          </w:rPr>
          <w:tab/>
        </w:r>
        <w:r>
          <w:rPr>
            <w:noProof/>
            <w:webHidden/>
          </w:rPr>
          <w:fldChar w:fldCharType="begin"/>
        </w:r>
        <w:r>
          <w:rPr>
            <w:noProof/>
            <w:webHidden/>
          </w:rPr>
          <w:instrText xml:space="preserve"> PAGEREF _Toc188648070 \h </w:instrText>
        </w:r>
        <w:r>
          <w:rPr>
            <w:noProof/>
            <w:webHidden/>
          </w:rPr>
        </w:r>
        <w:r>
          <w:rPr>
            <w:noProof/>
            <w:webHidden/>
          </w:rPr>
          <w:fldChar w:fldCharType="separate"/>
        </w:r>
        <w:r>
          <w:rPr>
            <w:noProof/>
            <w:webHidden/>
          </w:rPr>
          <w:t>6</w:t>
        </w:r>
        <w:r>
          <w:rPr>
            <w:noProof/>
            <w:webHidden/>
          </w:rPr>
          <w:fldChar w:fldCharType="end"/>
        </w:r>
      </w:hyperlink>
    </w:p>
    <w:p w14:paraId="02156FF9" w14:textId="2FAC3FEC" w:rsidR="00307A15" w:rsidRDefault="00307A15">
      <w:pPr>
        <w:pStyle w:val="TDC1"/>
        <w:rPr>
          <w:rFonts w:eastAsiaTheme="minorEastAsia"/>
          <w:b w:val="0"/>
          <w:noProof/>
          <w:kern w:val="2"/>
          <w:sz w:val="24"/>
          <w:szCs w:val="24"/>
          <w:lang w:eastAsia="es-CO"/>
          <w14:ligatures w14:val="standardContextual"/>
        </w:rPr>
      </w:pPr>
      <w:hyperlink w:anchor="_Toc188648071" w:history="1">
        <w:r w:rsidRPr="005A0398">
          <w:rPr>
            <w:rStyle w:val="Hipervnculo"/>
            <w:rFonts w:ascii="Arial" w:eastAsia="Calibri" w:hAnsi="Arial" w:cs="Arial"/>
            <w:noProof/>
            <w:lang w:eastAsia="es-CO"/>
          </w:rPr>
          <w:t>4.</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MARCO NORMATIVO</w:t>
        </w:r>
        <w:r>
          <w:rPr>
            <w:noProof/>
            <w:webHidden/>
          </w:rPr>
          <w:tab/>
        </w:r>
        <w:r>
          <w:rPr>
            <w:noProof/>
            <w:webHidden/>
          </w:rPr>
          <w:fldChar w:fldCharType="begin"/>
        </w:r>
        <w:r>
          <w:rPr>
            <w:noProof/>
            <w:webHidden/>
          </w:rPr>
          <w:instrText xml:space="preserve"> PAGEREF _Toc188648071 \h </w:instrText>
        </w:r>
        <w:r>
          <w:rPr>
            <w:noProof/>
            <w:webHidden/>
          </w:rPr>
        </w:r>
        <w:r>
          <w:rPr>
            <w:noProof/>
            <w:webHidden/>
          </w:rPr>
          <w:fldChar w:fldCharType="separate"/>
        </w:r>
        <w:r>
          <w:rPr>
            <w:noProof/>
            <w:webHidden/>
          </w:rPr>
          <w:t>6</w:t>
        </w:r>
        <w:r>
          <w:rPr>
            <w:noProof/>
            <w:webHidden/>
          </w:rPr>
          <w:fldChar w:fldCharType="end"/>
        </w:r>
      </w:hyperlink>
    </w:p>
    <w:p w14:paraId="0B75561D" w14:textId="33600411" w:rsidR="00307A15" w:rsidRDefault="00307A15">
      <w:pPr>
        <w:pStyle w:val="TDC1"/>
        <w:rPr>
          <w:rFonts w:eastAsiaTheme="minorEastAsia"/>
          <w:b w:val="0"/>
          <w:noProof/>
          <w:kern w:val="2"/>
          <w:sz w:val="24"/>
          <w:szCs w:val="24"/>
          <w:lang w:eastAsia="es-CO"/>
          <w14:ligatures w14:val="standardContextual"/>
        </w:rPr>
      </w:pPr>
      <w:hyperlink w:anchor="_Toc188648072" w:history="1">
        <w:r w:rsidRPr="005A0398">
          <w:rPr>
            <w:rStyle w:val="Hipervnculo"/>
            <w:rFonts w:ascii="Arial" w:eastAsia="Calibri" w:hAnsi="Arial" w:cs="Arial"/>
            <w:noProof/>
            <w:lang w:eastAsia="es-CO"/>
          </w:rPr>
          <w:t>5.</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LINEAMIENTOS CONCEPTUALES</w:t>
        </w:r>
        <w:r>
          <w:rPr>
            <w:noProof/>
            <w:webHidden/>
          </w:rPr>
          <w:tab/>
        </w:r>
        <w:r>
          <w:rPr>
            <w:noProof/>
            <w:webHidden/>
          </w:rPr>
          <w:fldChar w:fldCharType="begin"/>
        </w:r>
        <w:r>
          <w:rPr>
            <w:noProof/>
            <w:webHidden/>
          </w:rPr>
          <w:instrText xml:space="preserve"> PAGEREF _Toc188648072 \h </w:instrText>
        </w:r>
        <w:r>
          <w:rPr>
            <w:noProof/>
            <w:webHidden/>
          </w:rPr>
        </w:r>
        <w:r>
          <w:rPr>
            <w:noProof/>
            <w:webHidden/>
          </w:rPr>
          <w:fldChar w:fldCharType="separate"/>
        </w:r>
        <w:r>
          <w:rPr>
            <w:noProof/>
            <w:webHidden/>
          </w:rPr>
          <w:t>7</w:t>
        </w:r>
        <w:r>
          <w:rPr>
            <w:noProof/>
            <w:webHidden/>
          </w:rPr>
          <w:fldChar w:fldCharType="end"/>
        </w:r>
      </w:hyperlink>
    </w:p>
    <w:p w14:paraId="2F7541EC" w14:textId="1DBDDDBF" w:rsidR="00307A15" w:rsidRDefault="00307A15">
      <w:pPr>
        <w:pStyle w:val="TDC1"/>
        <w:rPr>
          <w:rFonts w:eastAsiaTheme="minorEastAsia"/>
          <w:b w:val="0"/>
          <w:noProof/>
          <w:kern w:val="2"/>
          <w:sz w:val="24"/>
          <w:szCs w:val="24"/>
          <w:lang w:eastAsia="es-CO"/>
          <w14:ligatures w14:val="standardContextual"/>
        </w:rPr>
      </w:pPr>
      <w:hyperlink w:anchor="_Toc188648073" w:history="1">
        <w:r w:rsidRPr="005A0398">
          <w:rPr>
            <w:rStyle w:val="Hipervnculo"/>
            <w:rFonts w:ascii="Arial" w:eastAsia="Calibri" w:hAnsi="Arial" w:cs="Arial"/>
            <w:noProof/>
            <w:lang w:eastAsia="es-CO"/>
          </w:rPr>
          <w:t>5.1.</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Líneas de acción para enmarcar el plan de capacitación a MIPG.</w:t>
        </w:r>
        <w:r>
          <w:rPr>
            <w:noProof/>
            <w:webHidden/>
          </w:rPr>
          <w:tab/>
        </w:r>
        <w:r>
          <w:rPr>
            <w:noProof/>
            <w:webHidden/>
          </w:rPr>
          <w:fldChar w:fldCharType="begin"/>
        </w:r>
        <w:r>
          <w:rPr>
            <w:noProof/>
            <w:webHidden/>
          </w:rPr>
          <w:instrText xml:space="preserve"> PAGEREF _Toc188648073 \h </w:instrText>
        </w:r>
        <w:r>
          <w:rPr>
            <w:noProof/>
            <w:webHidden/>
          </w:rPr>
        </w:r>
        <w:r>
          <w:rPr>
            <w:noProof/>
            <w:webHidden/>
          </w:rPr>
          <w:fldChar w:fldCharType="separate"/>
        </w:r>
        <w:r>
          <w:rPr>
            <w:noProof/>
            <w:webHidden/>
          </w:rPr>
          <w:t>8</w:t>
        </w:r>
        <w:r>
          <w:rPr>
            <w:noProof/>
            <w:webHidden/>
          </w:rPr>
          <w:fldChar w:fldCharType="end"/>
        </w:r>
      </w:hyperlink>
    </w:p>
    <w:p w14:paraId="406ECBB9" w14:textId="0453780A" w:rsidR="00307A15" w:rsidRDefault="00307A15">
      <w:pPr>
        <w:pStyle w:val="TDC1"/>
        <w:rPr>
          <w:rFonts w:eastAsiaTheme="minorEastAsia"/>
          <w:b w:val="0"/>
          <w:noProof/>
          <w:kern w:val="2"/>
          <w:sz w:val="24"/>
          <w:szCs w:val="24"/>
          <w:lang w:eastAsia="es-CO"/>
          <w14:ligatures w14:val="standardContextual"/>
        </w:rPr>
      </w:pPr>
      <w:hyperlink w:anchor="_Toc188648074" w:history="1">
        <w:r w:rsidRPr="005A0398">
          <w:rPr>
            <w:rStyle w:val="Hipervnculo"/>
            <w:rFonts w:ascii="Arial" w:eastAsia="Calibri" w:hAnsi="Arial" w:cs="Arial"/>
            <w:noProof/>
            <w:lang w:eastAsia="es-CO"/>
          </w:rPr>
          <w:t>6.</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PRINCIPIOS RECTORES DE LA CAPACITACIÓN</w:t>
        </w:r>
        <w:r>
          <w:rPr>
            <w:noProof/>
            <w:webHidden/>
          </w:rPr>
          <w:tab/>
        </w:r>
        <w:r>
          <w:rPr>
            <w:noProof/>
            <w:webHidden/>
          </w:rPr>
          <w:fldChar w:fldCharType="begin"/>
        </w:r>
        <w:r>
          <w:rPr>
            <w:noProof/>
            <w:webHidden/>
          </w:rPr>
          <w:instrText xml:space="preserve"> PAGEREF _Toc188648074 \h </w:instrText>
        </w:r>
        <w:r>
          <w:rPr>
            <w:noProof/>
            <w:webHidden/>
          </w:rPr>
        </w:r>
        <w:r>
          <w:rPr>
            <w:noProof/>
            <w:webHidden/>
          </w:rPr>
          <w:fldChar w:fldCharType="separate"/>
        </w:r>
        <w:r>
          <w:rPr>
            <w:noProof/>
            <w:webHidden/>
          </w:rPr>
          <w:t>10</w:t>
        </w:r>
        <w:r>
          <w:rPr>
            <w:noProof/>
            <w:webHidden/>
          </w:rPr>
          <w:fldChar w:fldCharType="end"/>
        </w:r>
      </w:hyperlink>
    </w:p>
    <w:p w14:paraId="758A505B" w14:textId="30275CEF" w:rsidR="00307A15" w:rsidRDefault="00307A15">
      <w:pPr>
        <w:pStyle w:val="TDC1"/>
        <w:rPr>
          <w:rFonts w:eastAsiaTheme="minorEastAsia"/>
          <w:b w:val="0"/>
          <w:noProof/>
          <w:kern w:val="2"/>
          <w:sz w:val="24"/>
          <w:szCs w:val="24"/>
          <w:lang w:eastAsia="es-CO"/>
          <w14:ligatures w14:val="standardContextual"/>
        </w:rPr>
      </w:pPr>
      <w:hyperlink w:anchor="_Toc188648075" w:history="1">
        <w:r w:rsidRPr="005A0398">
          <w:rPr>
            <w:rStyle w:val="Hipervnculo"/>
            <w:rFonts w:ascii="Arial" w:eastAsia="Calibri" w:hAnsi="Arial" w:cs="Arial"/>
            <w:noProof/>
            <w:lang w:eastAsia="es-CO"/>
          </w:rPr>
          <w:t>7.</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ESTRUCTURA DEL PLAN DE CAPACITACIÓN</w:t>
        </w:r>
        <w:r>
          <w:rPr>
            <w:noProof/>
            <w:webHidden/>
          </w:rPr>
          <w:tab/>
        </w:r>
        <w:r>
          <w:rPr>
            <w:noProof/>
            <w:webHidden/>
          </w:rPr>
          <w:fldChar w:fldCharType="begin"/>
        </w:r>
        <w:r>
          <w:rPr>
            <w:noProof/>
            <w:webHidden/>
          </w:rPr>
          <w:instrText xml:space="preserve"> PAGEREF _Toc188648075 \h </w:instrText>
        </w:r>
        <w:r>
          <w:rPr>
            <w:noProof/>
            <w:webHidden/>
          </w:rPr>
        </w:r>
        <w:r>
          <w:rPr>
            <w:noProof/>
            <w:webHidden/>
          </w:rPr>
          <w:fldChar w:fldCharType="separate"/>
        </w:r>
        <w:r>
          <w:rPr>
            <w:noProof/>
            <w:webHidden/>
          </w:rPr>
          <w:t>11</w:t>
        </w:r>
        <w:r>
          <w:rPr>
            <w:noProof/>
            <w:webHidden/>
          </w:rPr>
          <w:fldChar w:fldCharType="end"/>
        </w:r>
      </w:hyperlink>
    </w:p>
    <w:p w14:paraId="5639BAFA" w14:textId="4C90DCB1" w:rsidR="00307A15" w:rsidRDefault="00307A15">
      <w:pPr>
        <w:pStyle w:val="TDC1"/>
        <w:rPr>
          <w:rFonts w:eastAsiaTheme="minorEastAsia"/>
          <w:b w:val="0"/>
          <w:noProof/>
          <w:kern w:val="2"/>
          <w:sz w:val="24"/>
          <w:szCs w:val="24"/>
          <w:lang w:eastAsia="es-CO"/>
          <w14:ligatures w14:val="standardContextual"/>
        </w:rPr>
      </w:pPr>
      <w:hyperlink w:anchor="_Toc188648076" w:history="1">
        <w:r w:rsidRPr="005A0398">
          <w:rPr>
            <w:rStyle w:val="Hipervnculo"/>
            <w:rFonts w:ascii="Arial" w:eastAsia="Calibri" w:hAnsi="Arial" w:cs="Arial"/>
            <w:noProof/>
            <w:lang w:eastAsia="es-CO"/>
          </w:rPr>
          <w:t>7.1.</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Inducción y Reinducción.</w:t>
        </w:r>
        <w:r>
          <w:rPr>
            <w:noProof/>
            <w:webHidden/>
          </w:rPr>
          <w:tab/>
        </w:r>
        <w:r>
          <w:rPr>
            <w:noProof/>
            <w:webHidden/>
          </w:rPr>
          <w:fldChar w:fldCharType="begin"/>
        </w:r>
        <w:r>
          <w:rPr>
            <w:noProof/>
            <w:webHidden/>
          </w:rPr>
          <w:instrText xml:space="preserve"> PAGEREF _Toc188648076 \h </w:instrText>
        </w:r>
        <w:r>
          <w:rPr>
            <w:noProof/>
            <w:webHidden/>
          </w:rPr>
        </w:r>
        <w:r>
          <w:rPr>
            <w:noProof/>
            <w:webHidden/>
          </w:rPr>
          <w:fldChar w:fldCharType="separate"/>
        </w:r>
        <w:r>
          <w:rPr>
            <w:noProof/>
            <w:webHidden/>
          </w:rPr>
          <w:t>11</w:t>
        </w:r>
        <w:r>
          <w:rPr>
            <w:noProof/>
            <w:webHidden/>
          </w:rPr>
          <w:fldChar w:fldCharType="end"/>
        </w:r>
      </w:hyperlink>
    </w:p>
    <w:p w14:paraId="7FC6F5D6" w14:textId="03B79FE5" w:rsidR="00307A15" w:rsidRDefault="00307A15">
      <w:pPr>
        <w:pStyle w:val="TDC1"/>
        <w:rPr>
          <w:rFonts w:eastAsiaTheme="minorEastAsia"/>
          <w:b w:val="0"/>
          <w:noProof/>
          <w:kern w:val="2"/>
          <w:sz w:val="24"/>
          <w:szCs w:val="24"/>
          <w:lang w:eastAsia="es-CO"/>
          <w14:ligatures w14:val="standardContextual"/>
        </w:rPr>
      </w:pPr>
      <w:hyperlink w:anchor="_Toc188648077" w:history="1">
        <w:r w:rsidRPr="005A0398">
          <w:rPr>
            <w:rStyle w:val="Hipervnculo"/>
            <w:rFonts w:ascii="Arial" w:hAnsi="Arial" w:cs="Arial"/>
            <w:noProof/>
          </w:rPr>
          <w:t>7.2.</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Entrenamiento en el puesto de trabajo.</w:t>
        </w:r>
        <w:r>
          <w:rPr>
            <w:noProof/>
            <w:webHidden/>
          </w:rPr>
          <w:tab/>
        </w:r>
        <w:r>
          <w:rPr>
            <w:noProof/>
            <w:webHidden/>
          </w:rPr>
          <w:fldChar w:fldCharType="begin"/>
        </w:r>
        <w:r>
          <w:rPr>
            <w:noProof/>
            <w:webHidden/>
          </w:rPr>
          <w:instrText xml:space="preserve"> PAGEREF _Toc188648077 \h </w:instrText>
        </w:r>
        <w:r>
          <w:rPr>
            <w:noProof/>
            <w:webHidden/>
          </w:rPr>
        </w:r>
        <w:r>
          <w:rPr>
            <w:noProof/>
            <w:webHidden/>
          </w:rPr>
          <w:fldChar w:fldCharType="separate"/>
        </w:r>
        <w:r>
          <w:rPr>
            <w:noProof/>
            <w:webHidden/>
          </w:rPr>
          <w:t>12</w:t>
        </w:r>
        <w:r>
          <w:rPr>
            <w:noProof/>
            <w:webHidden/>
          </w:rPr>
          <w:fldChar w:fldCharType="end"/>
        </w:r>
      </w:hyperlink>
    </w:p>
    <w:p w14:paraId="0ED21DF6" w14:textId="56D7B544" w:rsidR="00307A15" w:rsidRDefault="00307A15">
      <w:pPr>
        <w:pStyle w:val="TDC1"/>
        <w:rPr>
          <w:rFonts w:eastAsiaTheme="minorEastAsia"/>
          <w:b w:val="0"/>
          <w:noProof/>
          <w:kern w:val="2"/>
          <w:sz w:val="24"/>
          <w:szCs w:val="24"/>
          <w:lang w:eastAsia="es-CO"/>
          <w14:ligatures w14:val="standardContextual"/>
        </w:rPr>
      </w:pPr>
      <w:hyperlink w:anchor="_Toc188648078" w:history="1">
        <w:r w:rsidRPr="005A0398">
          <w:rPr>
            <w:rStyle w:val="Hipervnculo"/>
            <w:rFonts w:ascii="Arial" w:eastAsia="Calibri" w:hAnsi="Arial" w:cs="Arial"/>
            <w:noProof/>
            <w:lang w:eastAsia="es-CO"/>
          </w:rPr>
          <w:t>7.3.</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Programa de bilingüismo.</w:t>
        </w:r>
        <w:r>
          <w:rPr>
            <w:noProof/>
            <w:webHidden/>
          </w:rPr>
          <w:tab/>
        </w:r>
        <w:r>
          <w:rPr>
            <w:noProof/>
            <w:webHidden/>
          </w:rPr>
          <w:fldChar w:fldCharType="begin"/>
        </w:r>
        <w:r>
          <w:rPr>
            <w:noProof/>
            <w:webHidden/>
          </w:rPr>
          <w:instrText xml:space="preserve"> PAGEREF _Toc188648078 \h </w:instrText>
        </w:r>
        <w:r>
          <w:rPr>
            <w:noProof/>
            <w:webHidden/>
          </w:rPr>
        </w:r>
        <w:r>
          <w:rPr>
            <w:noProof/>
            <w:webHidden/>
          </w:rPr>
          <w:fldChar w:fldCharType="separate"/>
        </w:r>
        <w:r>
          <w:rPr>
            <w:noProof/>
            <w:webHidden/>
          </w:rPr>
          <w:t>12</w:t>
        </w:r>
        <w:r>
          <w:rPr>
            <w:noProof/>
            <w:webHidden/>
          </w:rPr>
          <w:fldChar w:fldCharType="end"/>
        </w:r>
      </w:hyperlink>
    </w:p>
    <w:p w14:paraId="2DD42CBA" w14:textId="3830EBAD" w:rsidR="00307A15" w:rsidRDefault="00307A15">
      <w:pPr>
        <w:pStyle w:val="TDC1"/>
        <w:rPr>
          <w:rFonts w:eastAsiaTheme="minorEastAsia"/>
          <w:b w:val="0"/>
          <w:noProof/>
          <w:kern w:val="2"/>
          <w:sz w:val="24"/>
          <w:szCs w:val="24"/>
          <w:lang w:eastAsia="es-CO"/>
          <w14:ligatures w14:val="standardContextual"/>
        </w:rPr>
      </w:pPr>
      <w:hyperlink w:anchor="_Toc188648079" w:history="1">
        <w:r w:rsidRPr="005A0398">
          <w:rPr>
            <w:rStyle w:val="Hipervnculo"/>
            <w:rFonts w:ascii="Arial" w:eastAsia="Calibri" w:hAnsi="Arial" w:cs="Arial"/>
            <w:noProof/>
            <w:lang w:eastAsia="es-CO"/>
          </w:rPr>
          <w:t>8.</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RED INSTITUCIONAL DE CAPACITACIÓN</w:t>
        </w:r>
        <w:r>
          <w:rPr>
            <w:noProof/>
            <w:webHidden/>
          </w:rPr>
          <w:tab/>
        </w:r>
        <w:r>
          <w:rPr>
            <w:noProof/>
            <w:webHidden/>
          </w:rPr>
          <w:fldChar w:fldCharType="begin"/>
        </w:r>
        <w:r>
          <w:rPr>
            <w:noProof/>
            <w:webHidden/>
          </w:rPr>
          <w:instrText xml:space="preserve"> PAGEREF _Toc188648079 \h </w:instrText>
        </w:r>
        <w:r>
          <w:rPr>
            <w:noProof/>
            <w:webHidden/>
          </w:rPr>
        </w:r>
        <w:r>
          <w:rPr>
            <w:noProof/>
            <w:webHidden/>
          </w:rPr>
          <w:fldChar w:fldCharType="separate"/>
        </w:r>
        <w:r>
          <w:rPr>
            <w:noProof/>
            <w:webHidden/>
          </w:rPr>
          <w:t>12</w:t>
        </w:r>
        <w:r>
          <w:rPr>
            <w:noProof/>
            <w:webHidden/>
          </w:rPr>
          <w:fldChar w:fldCharType="end"/>
        </w:r>
      </w:hyperlink>
    </w:p>
    <w:p w14:paraId="3FC4A48D" w14:textId="3456154A" w:rsidR="00307A15" w:rsidRDefault="00307A15">
      <w:pPr>
        <w:pStyle w:val="TDC1"/>
        <w:rPr>
          <w:rFonts w:eastAsiaTheme="minorEastAsia"/>
          <w:b w:val="0"/>
          <w:noProof/>
          <w:kern w:val="2"/>
          <w:sz w:val="24"/>
          <w:szCs w:val="24"/>
          <w:lang w:eastAsia="es-CO"/>
          <w14:ligatures w14:val="standardContextual"/>
        </w:rPr>
      </w:pPr>
      <w:hyperlink w:anchor="_Toc188648080" w:history="1">
        <w:r w:rsidRPr="005A0398">
          <w:rPr>
            <w:rStyle w:val="Hipervnculo"/>
            <w:rFonts w:ascii="Arial" w:eastAsia="Calibri" w:hAnsi="Arial" w:cs="Arial"/>
            <w:noProof/>
            <w:lang w:eastAsia="es-CO"/>
          </w:rPr>
          <w:t>9.</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DIAGNÓSTICO DE NECESIDADES.</w:t>
        </w:r>
        <w:r>
          <w:rPr>
            <w:noProof/>
            <w:webHidden/>
          </w:rPr>
          <w:tab/>
        </w:r>
        <w:r>
          <w:rPr>
            <w:noProof/>
            <w:webHidden/>
          </w:rPr>
          <w:fldChar w:fldCharType="begin"/>
        </w:r>
        <w:r>
          <w:rPr>
            <w:noProof/>
            <w:webHidden/>
          </w:rPr>
          <w:instrText xml:space="preserve"> PAGEREF _Toc188648080 \h </w:instrText>
        </w:r>
        <w:r>
          <w:rPr>
            <w:noProof/>
            <w:webHidden/>
          </w:rPr>
        </w:r>
        <w:r>
          <w:rPr>
            <w:noProof/>
            <w:webHidden/>
          </w:rPr>
          <w:fldChar w:fldCharType="separate"/>
        </w:r>
        <w:r>
          <w:rPr>
            <w:noProof/>
            <w:webHidden/>
          </w:rPr>
          <w:t>13</w:t>
        </w:r>
        <w:r>
          <w:rPr>
            <w:noProof/>
            <w:webHidden/>
          </w:rPr>
          <w:fldChar w:fldCharType="end"/>
        </w:r>
      </w:hyperlink>
    </w:p>
    <w:p w14:paraId="75E98BE9" w14:textId="1D0B053E" w:rsidR="00307A15" w:rsidRDefault="00307A15">
      <w:pPr>
        <w:pStyle w:val="TDC1"/>
        <w:rPr>
          <w:rFonts w:eastAsiaTheme="minorEastAsia"/>
          <w:b w:val="0"/>
          <w:noProof/>
          <w:kern w:val="2"/>
          <w:sz w:val="24"/>
          <w:szCs w:val="24"/>
          <w:lang w:eastAsia="es-CO"/>
          <w14:ligatures w14:val="standardContextual"/>
        </w:rPr>
      </w:pPr>
      <w:hyperlink w:anchor="_Toc188648081" w:history="1">
        <w:r w:rsidRPr="005A0398">
          <w:rPr>
            <w:rStyle w:val="Hipervnculo"/>
            <w:rFonts w:ascii="Arial" w:eastAsia="Calibri" w:hAnsi="Arial" w:cs="Arial"/>
            <w:noProof/>
            <w:lang w:eastAsia="es-CO"/>
          </w:rPr>
          <w:t>10.</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PRESUPUESTO.</w:t>
        </w:r>
        <w:r>
          <w:rPr>
            <w:noProof/>
            <w:webHidden/>
          </w:rPr>
          <w:tab/>
        </w:r>
        <w:r>
          <w:rPr>
            <w:noProof/>
            <w:webHidden/>
          </w:rPr>
          <w:fldChar w:fldCharType="begin"/>
        </w:r>
        <w:r>
          <w:rPr>
            <w:noProof/>
            <w:webHidden/>
          </w:rPr>
          <w:instrText xml:space="preserve"> PAGEREF _Toc188648081 \h </w:instrText>
        </w:r>
        <w:r>
          <w:rPr>
            <w:noProof/>
            <w:webHidden/>
          </w:rPr>
        </w:r>
        <w:r>
          <w:rPr>
            <w:noProof/>
            <w:webHidden/>
          </w:rPr>
          <w:fldChar w:fldCharType="separate"/>
        </w:r>
        <w:r>
          <w:rPr>
            <w:noProof/>
            <w:webHidden/>
          </w:rPr>
          <w:t>13</w:t>
        </w:r>
        <w:r>
          <w:rPr>
            <w:noProof/>
            <w:webHidden/>
          </w:rPr>
          <w:fldChar w:fldCharType="end"/>
        </w:r>
      </w:hyperlink>
    </w:p>
    <w:p w14:paraId="1BA96FEB" w14:textId="3E517474" w:rsidR="00307A15" w:rsidRDefault="00307A15">
      <w:pPr>
        <w:pStyle w:val="TDC1"/>
        <w:rPr>
          <w:rFonts w:eastAsiaTheme="minorEastAsia"/>
          <w:b w:val="0"/>
          <w:noProof/>
          <w:kern w:val="2"/>
          <w:sz w:val="24"/>
          <w:szCs w:val="24"/>
          <w:lang w:eastAsia="es-CO"/>
          <w14:ligatures w14:val="standardContextual"/>
        </w:rPr>
      </w:pPr>
      <w:hyperlink w:anchor="_Toc188648082" w:history="1">
        <w:r w:rsidRPr="005A0398">
          <w:rPr>
            <w:rStyle w:val="Hipervnculo"/>
            <w:rFonts w:ascii="Arial" w:eastAsia="Calibri" w:hAnsi="Arial" w:cs="Arial"/>
            <w:noProof/>
            <w:lang w:eastAsia="es-CO"/>
          </w:rPr>
          <w:t>11.</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CRONOGRAMA.</w:t>
        </w:r>
        <w:r>
          <w:rPr>
            <w:noProof/>
            <w:webHidden/>
          </w:rPr>
          <w:tab/>
        </w:r>
        <w:r>
          <w:rPr>
            <w:noProof/>
            <w:webHidden/>
          </w:rPr>
          <w:fldChar w:fldCharType="begin"/>
        </w:r>
        <w:r>
          <w:rPr>
            <w:noProof/>
            <w:webHidden/>
          </w:rPr>
          <w:instrText xml:space="preserve"> PAGEREF _Toc188648082 \h </w:instrText>
        </w:r>
        <w:r>
          <w:rPr>
            <w:noProof/>
            <w:webHidden/>
          </w:rPr>
        </w:r>
        <w:r>
          <w:rPr>
            <w:noProof/>
            <w:webHidden/>
          </w:rPr>
          <w:fldChar w:fldCharType="separate"/>
        </w:r>
        <w:r>
          <w:rPr>
            <w:noProof/>
            <w:webHidden/>
          </w:rPr>
          <w:t>14</w:t>
        </w:r>
        <w:r>
          <w:rPr>
            <w:noProof/>
            <w:webHidden/>
          </w:rPr>
          <w:fldChar w:fldCharType="end"/>
        </w:r>
      </w:hyperlink>
    </w:p>
    <w:p w14:paraId="4E375107" w14:textId="4B94FDCA" w:rsidR="00307A15" w:rsidRDefault="00307A15">
      <w:pPr>
        <w:pStyle w:val="TDC1"/>
        <w:rPr>
          <w:rFonts w:eastAsiaTheme="minorEastAsia"/>
          <w:b w:val="0"/>
          <w:noProof/>
          <w:kern w:val="2"/>
          <w:sz w:val="24"/>
          <w:szCs w:val="24"/>
          <w:lang w:eastAsia="es-CO"/>
          <w14:ligatures w14:val="standardContextual"/>
        </w:rPr>
      </w:pPr>
      <w:hyperlink w:anchor="_Toc188648083" w:history="1">
        <w:r w:rsidRPr="005A0398">
          <w:rPr>
            <w:rStyle w:val="Hipervnculo"/>
            <w:rFonts w:ascii="Arial" w:eastAsia="Calibri" w:hAnsi="Arial" w:cs="Arial"/>
            <w:noProof/>
            <w:lang w:eastAsia="es-CO"/>
          </w:rPr>
          <w:t>12.</w:t>
        </w:r>
        <w:r>
          <w:rPr>
            <w:rFonts w:eastAsiaTheme="minorEastAsia"/>
            <w:b w:val="0"/>
            <w:noProof/>
            <w:kern w:val="2"/>
            <w:sz w:val="24"/>
            <w:szCs w:val="24"/>
            <w:lang w:eastAsia="es-CO"/>
            <w14:ligatures w14:val="standardContextual"/>
          </w:rPr>
          <w:tab/>
        </w:r>
        <w:r w:rsidRPr="005A0398">
          <w:rPr>
            <w:rStyle w:val="Hipervnculo"/>
            <w:rFonts w:ascii="Arial" w:eastAsia="Calibri" w:hAnsi="Arial" w:cs="Arial"/>
            <w:noProof/>
            <w:lang w:eastAsia="es-CO"/>
          </w:rPr>
          <w:t>SEGUIMIENTO Y EVALUACIÓN</w:t>
        </w:r>
        <w:r>
          <w:rPr>
            <w:noProof/>
            <w:webHidden/>
          </w:rPr>
          <w:tab/>
        </w:r>
        <w:r>
          <w:rPr>
            <w:noProof/>
            <w:webHidden/>
          </w:rPr>
          <w:fldChar w:fldCharType="begin"/>
        </w:r>
        <w:r>
          <w:rPr>
            <w:noProof/>
            <w:webHidden/>
          </w:rPr>
          <w:instrText xml:space="preserve"> PAGEREF _Toc188648083 \h </w:instrText>
        </w:r>
        <w:r>
          <w:rPr>
            <w:noProof/>
            <w:webHidden/>
          </w:rPr>
        </w:r>
        <w:r>
          <w:rPr>
            <w:noProof/>
            <w:webHidden/>
          </w:rPr>
          <w:fldChar w:fldCharType="separate"/>
        </w:r>
        <w:r>
          <w:rPr>
            <w:noProof/>
            <w:webHidden/>
          </w:rPr>
          <w:t>14</w:t>
        </w:r>
        <w:r>
          <w:rPr>
            <w:noProof/>
            <w:webHidden/>
          </w:rPr>
          <w:fldChar w:fldCharType="end"/>
        </w:r>
      </w:hyperlink>
    </w:p>
    <w:p w14:paraId="3B2C5E66" w14:textId="40409ECC" w:rsidR="00307A15" w:rsidRDefault="00307A15">
      <w:pPr>
        <w:pStyle w:val="TDC1"/>
        <w:rPr>
          <w:rFonts w:eastAsiaTheme="minorEastAsia"/>
          <w:b w:val="0"/>
          <w:noProof/>
          <w:kern w:val="2"/>
          <w:sz w:val="24"/>
          <w:szCs w:val="24"/>
          <w:lang w:eastAsia="es-CO"/>
          <w14:ligatures w14:val="standardContextual"/>
        </w:rPr>
      </w:pPr>
      <w:hyperlink w:anchor="_Toc188648084" w:history="1">
        <w:r w:rsidRPr="005A0398">
          <w:rPr>
            <w:rStyle w:val="Hipervnculo"/>
            <w:rFonts w:ascii="Arial" w:eastAsia="Calibri" w:hAnsi="Arial" w:cs="Arial"/>
            <w:noProof/>
            <w:lang w:eastAsia="es-CO"/>
          </w:rPr>
          <w:t>ANEXOS</w:t>
        </w:r>
        <w:r>
          <w:rPr>
            <w:noProof/>
            <w:webHidden/>
          </w:rPr>
          <w:tab/>
        </w:r>
        <w:r>
          <w:rPr>
            <w:noProof/>
            <w:webHidden/>
          </w:rPr>
          <w:fldChar w:fldCharType="begin"/>
        </w:r>
        <w:r>
          <w:rPr>
            <w:noProof/>
            <w:webHidden/>
          </w:rPr>
          <w:instrText xml:space="preserve"> PAGEREF _Toc188648084 \h </w:instrText>
        </w:r>
        <w:r>
          <w:rPr>
            <w:noProof/>
            <w:webHidden/>
          </w:rPr>
        </w:r>
        <w:r>
          <w:rPr>
            <w:noProof/>
            <w:webHidden/>
          </w:rPr>
          <w:fldChar w:fldCharType="separate"/>
        </w:r>
        <w:r>
          <w:rPr>
            <w:noProof/>
            <w:webHidden/>
          </w:rPr>
          <w:t>15</w:t>
        </w:r>
        <w:r>
          <w:rPr>
            <w:noProof/>
            <w:webHidden/>
          </w:rPr>
          <w:fldChar w:fldCharType="end"/>
        </w:r>
      </w:hyperlink>
    </w:p>
    <w:p w14:paraId="2A7EC6C7" w14:textId="302E3544" w:rsidR="006C5CFE" w:rsidRPr="00FD0E1A" w:rsidRDefault="00C969A6" w:rsidP="00814F17">
      <w:pPr>
        <w:pStyle w:val="Default"/>
        <w:tabs>
          <w:tab w:val="right" w:leader="dot" w:pos="9356"/>
        </w:tabs>
        <w:ind w:right="474" w:hanging="708"/>
        <w:jc w:val="both"/>
        <w:rPr>
          <w:rFonts w:ascii="Arial" w:hAnsi="Arial" w:cs="Arial"/>
          <w:color w:val="auto"/>
        </w:rPr>
      </w:pPr>
      <w:r w:rsidRPr="00FD0E1A">
        <w:rPr>
          <w:rFonts w:ascii="Arial" w:hAnsi="Arial" w:cs="Arial"/>
          <w:color w:val="auto"/>
        </w:rPr>
        <w:fldChar w:fldCharType="end"/>
      </w:r>
    </w:p>
    <w:p w14:paraId="5C9C8F31" w14:textId="77777777" w:rsidR="000F72A6" w:rsidRPr="00FD0E1A" w:rsidRDefault="000F72A6" w:rsidP="00814F17">
      <w:pPr>
        <w:jc w:val="center"/>
        <w:rPr>
          <w:rFonts w:ascii="Arial" w:hAnsi="Arial" w:cs="Arial"/>
        </w:rPr>
      </w:pPr>
    </w:p>
    <w:p w14:paraId="7D2E2EE7" w14:textId="77777777" w:rsidR="000F72A6" w:rsidRPr="00FD0E1A" w:rsidRDefault="000F72A6" w:rsidP="00814F17">
      <w:pPr>
        <w:jc w:val="center"/>
        <w:rPr>
          <w:rFonts w:ascii="Arial" w:hAnsi="Arial" w:cs="Arial"/>
          <w:b/>
        </w:rPr>
      </w:pPr>
    </w:p>
    <w:p w14:paraId="6FCA4788" w14:textId="20217A32" w:rsidR="000F72A6" w:rsidRPr="00FD0E1A" w:rsidRDefault="000F72A6" w:rsidP="00814F17">
      <w:pPr>
        <w:jc w:val="center"/>
        <w:rPr>
          <w:rFonts w:ascii="Arial" w:hAnsi="Arial" w:cs="Arial"/>
          <w:b/>
        </w:rPr>
      </w:pPr>
    </w:p>
    <w:p w14:paraId="3F599B05" w14:textId="36F2AD24" w:rsidR="00621928" w:rsidRPr="00FD0E1A" w:rsidRDefault="00621928" w:rsidP="00814F17">
      <w:pPr>
        <w:jc w:val="center"/>
        <w:rPr>
          <w:rFonts w:ascii="Arial" w:hAnsi="Arial" w:cs="Arial"/>
          <w:b/>
        </w:rPr>
      </w:pPr>
    </w:p>
    <w:p w14:paraId="5334CC89" w14:textId="77777777" w:rsidR="000843E8" w:rsidRPr="00FD0E1A" w:rsidRDefault="000843E8" w:rsidP="00814F17">
      <w:pPr>
        <w:pStyle w:val="Prrafodelista"/>
        <w:ind w:left="1080"/>
        <w:outlineLvl w:val="0"/>
        <w:rPr>
          <w:rFonts w:ascii="Arial" w:hAnsi="Arial" w:cs="Arial"/>
        </w:rPr>
      </w:pPr>
    </w:p>
    <w:p w14:paraId="13FC169C" w14:textId="48FC09FB" w:rsidR="006138C8" w:rsidRPr="00FD0E1A" w:rsidRDefault="006138C8" w:rsidP="00814F17">
      <w:pPr>
        <w:pStyle w:val="Prrafodelista"/>
        <w:ind w:left="1080"/>
        <w:outlineLvl w:val="0"/>
        <w:rPr>
          <w:rFonts w:ascii="Arial" w:hAnsi="Arial" w:cs="Arial"/>
        </w:rPr>
      </w:pPr>
    </w:p>
    <w:p w14:paraId="75C41095" w14:textId="77777777" w:rsidR="001023A0" w:rsidRPr="00FD0E1A" w:rsidRDefault="001023A0" w:rsidP="00814F17">
      <w:pPr>
        <w:pStyle w:val="Prrafodelista"/>
        <w:ind w:left="1080"/>
        <w:outlineLvl w:val="0"/>
        <w:rPr>
          <w:rFonts w:ascii="Arial" w:hAnsi="Arial" w:cs="Arial"/>
        </w:rPr>
      </w:pPr>
    </w:p>
    <w:p w14:paraId="27A576FF" w14:textId="77777777" w:rsidR="00F27728" w:rsidRPr="00FD0E1A" w:rsidRDefault="00F27728" w:rsidP="00814F17">
      <w:pPr>
        <w:pStyle w:val="Ttulo1"/>
        <w:keepNext w:val="0"/>
        <w:keepLines w:val="0"/>
        <w:spacing w:before="0"/>
        <w:contextualSpacing/>
        <w:jc w:val="center"/>
        <w:rPr>
          <w:rFonts w:ascii="Arial" w:eastAsia="Calibri" w:hAnsi="Arial" w:cs="Arial"/>
          <w:bCs w:val="0"/>
          <w:color w:val="auto"/>
          <w:sz w:val="24"/>
          <w:szCs w:val="24"/>
          <w:lang w:eastAsia="es-CO"/>
        </w:rPr>
      </w:pPr>
      <w:bookmarkStart w:id="0" w:name="_Toc188648065"/>
      <w:r w:rsidRPr="00FD0E1A">
        <w:rPr>
          <w:rFonts w:ascii="Arial" w:eastAsia="Calibri" w:hAnsi="Arial" w:cs="Arial"/>
          <w:bCs w:val="0"/>
          <w:color w:val="auto"/>
          <w:sz w:val="24"/>
          <w:szCs w:val="24"/>
          <w:lang w:eastAsia="es-CO"/>
        </w:rPr>
        <w:t>INTRODUCCIÓN</w:t>
      </w:r>
      <w:bookmarkEnd w:id="0"/>
    </w:p>
    <w:p w14:paraId="11D2D394" w14:textId="52E4E71E" w:rsidR="00322E69" w:rsidRPr="00FD0E1A" w:rsidRDefault="00322E69" w:rsidP="00814F17">
      <w:pPr>
        <w:rPr>
          <w:rFonts w:ascii="Arial" w:eastAsia="Calibri" w:hAnsi="Arial" w:cs="Arial"/>
          <w:lang w:eastAsia="es-CO"/>
        </w:rPr>
      </w:pPr>
    </w:p>
    <w:p w14:paraId="32834490" w14:textId="77777777" w:rsidR="00E9113D" w:rsidRPr="00FD0E1A" w:rsidRDefault="00E9113D" w:rsidP="009B4360">
      <w:pPr>
        <w:jc w:val="both"/>
        <w:rPr>
          <w:rFonts w:ascii="Arial" w:eastAsia="Calibri" w:hAnsi="Arial" w:cs="Arial"/>
          <w:lang w:eastAsia="es-CO"/>
        </w:rPr>
      </w:pPr>
    </w:p>
    <w:p w14:paraId="0EF614BC" w14:textId="43AD4ABC" w:rsidR="009B4360" w:rsidRPr="00FD0E1A" w:rsidRDefault="009B4360" w:rsidP="009B4360">
      <w:pPr>
        <w:jc w:val="both"/>
        <w:rPr>
          <w:rFonts w:ascii="Arial" w:eastAsia="Calibri" w:hAnsi="Arial" w:cs="Arial"/>
          <w:lang w:eastAsia="es-CO"/>
        </w:rPr>
      </w:pPr>
      <w:r w:rsidRPr="00FD0E1A">
        <w:rPr>
          <w:rFonts w:ascii="Arial" w:eastAsia="Calibri" w:hAnsi="Arial" w:cs="Arial"/>
          <w:lang w:eastAsia="es-CO"/>
        </w:rPr>
        <w:t xml:space="preserve">El Plan Institucional de Capacitación </w:t>
      </w:r>
      <w:r w:rsidR="00940577" w:rsidRPr="00FD0E1A">
        <w:rPr>
          <w:rFonts w:ascii="Arial" w:eastAsia="Calibri" w:hAnsi="Arial" w:cs="Arial"/>
          <w:lang w:eastAsia="es-CO"/>
        </w:rPr>
        <w:t xml:space="preserve">de la Inspección de Tránsito y Transporte de Barrancabermeja - ITTB </w:t>
      </w:r>
      <w:r w:rsidRPr="00FD0E1A">
        <w:rPr>
          <w:rFonts w:ascii="Arial" w:eastAsia="Calibri" w:hAnsi="Arial" w:cs="Arial"/>
          <w:lang w:eastAsia="es-CO"/>
        </w:rPr>
        <w:t>se constituye como una herramienta dirigida al desarrollo de habilidades, actitudes y conocimientos de los servidores</w:t>
      </w:r>
      <w:r w:rsidR="001023A0" w:rsidRPr="00FD0E1A">
        <w:rPr>
          <w:rFonts w:ascii="Arial" w:eastAsia="Calibri" w:hAnsi="Arial" w:cs="Arial"/>
          <w:lang w:eastAsia="es-CO"/>
        </w:rPr>
        <w:t>, en el cual se</w:t>
      </w:r>
      <w:r w:rsidRPr="00FD0E1A">
        <w:rPr>
          <w:rFonts w:ascii="Arial" w:eastAsia="Calibri" w:hAnsi="Arial" w:cs="Arial"/>
          <w:lang w:eastAsia="es-CO"/>
        </w:rPr>
        <w:t xml:space="preserve"> establecen los objetivos, metas</w:t>
      </w:r>
      <w:r w:rsidR="001023A0" w:rsidRPr="00FD0E1A">
        <w:rPr>
          <w:rFonts w:ascii="Arial" w:eastAsia="Calibri" w:hAnsi="Arial" w:cs="Arial"/>
          <w:lang w:eastAsia="es-CO"/>
        </w:rPr>
        <w:t xml:space="preserve"> y</w:t>
      </w:r>
      <w:r w:rsidRPr="00FD0E1A">
        <w:rPr>
          <w:rFonts w:ascii="Arial" w:eastAsia="Calibri" w:hAnsi="Arial" w:cs="Arial"/>
          <w:lang w:eastAsia="es-CO"/>
        </w:rPr>
        <w:t xml:space="preserve"> estrategias que harán posible el desarrollo del </w:t>
      </w:r>
      <w:r w:rsidR="001023A0" w:rsidRPr="00FD0E1A">
        <w:rPr>
          <w:rFonts w:ascii="Arial" w:eastAsia="Calibri" w:hAnsi="Arial" w:cs="Arial"/>
          <w:lang w:eastAsia="es-CO"/>
        </w:rPr>
        <w:t>P</w:t>
      </w:r>
      <w:r w:rsidRPr="00FD0E1A">
        <w:rPr>
          <w:rFonts w:ascii="Arial" w:eastAsia="Calibri" w:hAnsi="Arial" w:cs="Arial"/>
          <w:lang w:eastAsia="es-CO"/>
        </w:rPr>
        <w:t>lan en la presente vigencia, a través de la ejecución de cada una de las acciones identificadas al interior de la Institución.</w:t>
      </w:r>
    </w:p>
    <w:p w14:paraId="6197C96B" w14:textId="77777777" w:rsidR="009B4360" w:rsidRPr="00FD0E1A" w:rsidRDefault="009B4360" w:rsidP="009B4360">
      <w:pPr>
        <w:jc w:val="both"/>
        <w:rPr>
          <w:rFonts w:ascii="Arial" w:eastAsia="Calibri" w:hAnsi="Arial" w:cs="Arial"/>
          <w:lang w:eastAsia="es-CO"/>
        </w:rPr>
      </w:pPr>
    </w:p>
    <w:p w14:paraId="07DC5AF7" w14:textId="44824BEC" w:rsidR="009B4360" w:rsidRPr="00FD0E1A" w:rsidRDefault="009B4360" w:rsidP="009B4360">
      <w:pPr>
        <w:jc w:val="both"/>
        <w:rPr>
          <w:rFonts w:ascii="Arial" w:eastAsia="Calibri" w:hAnsi="Arial" w:cs="Arial"/>
          <w:lang w:eastAsia="es-CO"/>
        </w:rPr>
      </w:pPr>
      <w:r w:rsidRPr="00FD0E1A">
        <w:rPr>
          <w:rFonts w:ascii="Arial" w:eastAsia="Calibri" w:hAnsi="Arial" w:cs="Arial"/>
          <w:lang w:eastAsia="es-CO"/>
        </w:rPr>
        <w:t xml:space="preserve">Este </w:t>
      </w:r>
      <w:r w:rsidR="001023A0" w:rsidRPr="00FD0E1A">
        <w:rPr>
          <w:rFonts w:ascii="Arial" w:eastAsia="Calibri" w:hAnsi="Arial" w:cs="Arial"/>
          <w:lang w:eastAsia="es-CO"/>
        </w:rPr>
        <w:t xml:space="preserve">Plan </w:t>
      </w:r>
      <w:r w:rsidRPr="00FD0E1A">
        <w:rPr>
          <w:rFonts w:ascii="Arial" w:eastAsia="Calibri" w:hAnsi="Arial" w:cs="Arial"/>
          <w:lang w:eastAsia="es-CO"/>
        </w:rPr>
        <w:t xml:space="preserve">contempla la realización de capacitaciones </w:t>
      </w:r>
      <w:r w:rsidR="001023A0" w:rsidRPr="00FD0E1A">
        <w:rPr>
          <w:rFonts w:ascii="Arial" w:eastAsia="Calibri" w:hAnsi="Arial" w:cs="Arial"/>
          <w:lang w:eastAsia="es-CO"/>
        </w:rPr>
        <w:t xml:space="preserve">administrativas, técnicas, y misionales, </w:t>
      </w:r>
      <w:r w:rsidRPr="00FD0E1A">
        <w:rPr>
          <w:rFonts w:ascii="Arial" w:eastAsia="Calibri" w:hAnsi="Arial" w:cs="Arial"/>
          <w:lang w:eastAsia="es-CO"/>
        </w:rPr>
        <w:t>en respuesta a las necesidades y perfil ocupacional de los funcionarios. Al dar respuesta a las necesidades de capacitación, se espera lograr un buen desempeño de los funcionarios y se trabajará en el mejoramiento y difusión del proceso de capacitación.</w:t>
      </w:r>
      <w:r w:rsidR="001023A0" w:rsidRPr="00FD0E1A">
        <w:rPr>
          <w:rFonts w:ascii="Arial" w:eastAsia="Calibri" w:hAnsi="Arial" w:cs="Arial"/>
          <w:lang w:eastAsia="es-CO"/>
        </w:rPr>
        <w:t xml:space="preserve">  </w:t>
      </w:r>
      <w:r w:rsidRPr="00FD0E1A">
        <w:rPr>
          <w:rFonts w:ascii="Arial" w:eastAsia="Calibri" w:hAnsi="Arial" w:cs="Arial"/>
          <w:lang w:eastAsia="es-CO"/>
        </w:rPr>
        <w:t xml:space="preserve">Todas estas acciones redundarán en el crecimiento personal y profesional de los funcionarios, reflejándose en su desempeño laboral, en sus relaciones familiares, </w:t>
      </w:r>
      <w:r w:rsidR="00F210FE">
        <w:rPr>
          <w:rFonts w:ascii="Arial" w:eastAsia="Calibri" w:hAnsi="Arial" w:cs="Arial"/>
          <w:lang w:eastAsia="es-CO"/>
        </w:rPr>
        <w:t>sociales y con el entorno.</w:t>
      </w:r>
    </w:p>
    <w:p w14:paraId="70E7489A" w14:textId="77777777" w:rsidR="009B4360" w:rsidRPr="00FD0E1A" w:rsidRDefault="009B4360" w:rsidP="009B4360">
      <w:pPr>
        <w:jc w:val="both"/>
        <w:rPr>
          <w:rFonts w:ascii="Arial" w:eastAsia="Calibri" w:hAnsi="Arial" w:cs="Arial"/>
          <w:lang w:eastAsia="es-CO"/>
        </w:rPr>
      </w:pPr>
    </w:p>
    <w:p w14:paraId="2D85B1ED" w14:textId="126CF5F6" w:rsidR="00961EAD" w:rsidRPr="00FD0E1A" w:rsidRDefault="00724528" w:rsidP="009B4360">
      <w:pPr>
        <w:jc w:val="both"/>
        <w:rPr>
          <w:rFonts w:ascii="Arial" w:eastAsia="Calibri" w:hAnsi="Arial" w:cs="Arial"/>
          <w:lang w:eastAsia="es-CO"/>
        </w:rPr>
      </w:pPr>
      <w:r>
        <w:rPr>
          <w:rFonts w:ascii="Arial" w:eastAsia="Calibri" w:hAnsi="Arial" w:cs="Arial"/>
          <w:lang w:eastAsia="es-CO"/>
        </w:rPr>
        <w:t xml:space="preserve">El </w:t>
      </w:r>
      <w:r w:rsidR="009B4360" w:rsidRPr="00FD0E1A">
        <w:rPr>
          <w:rFonts w:ascii="Arial" w:eastAsia="Calibri" w:hAnsi="Arial" w:cs="Arial"/>
          <w:lang w:eastAsia="es-CO"/>
        </w:rPr>
        <w:t>Plan</w:t>
      </w:r>
      <w:r>
        <w:rPr>
          <w:rFonts w:ascii="Arial" w:eastAsia="Calibri" w:hAnsi="Arial" w:cs="Arial"/>
          <w:lang w:eastAsia="es-CO"/>
        </w:rPr>
        <w:t xml:space="preserve"> de capacitación </w:t>
      </w:r>
      <w:r w:rsidR="009B4360" w:rsidRPr="00FD0E1A">
        <w:rPr>
          <w:rFonts w:ascii="Arial" w:eastAsia="Calibri" w:hAnsi="Arial" w:cs="Arial"/>
          <w:lang w:eastAsia="es-CO"/>
        </w:rPr>
        <w:t xml:space="preserve">está concebido para que todas las áreas </w:t>
      </w:r>
      <w:r w:rsidR="001023A0" w:rsidRPr="00FD0E1A">
        <w:rPr>
          <w:rFonts w:ascii="Arial" w:eastAsia="Calibri" w:hAnsi="Arial" w:cs="Arial"/>
          <w:lang w:eastAsia="es-CO"/>
        </w:rPr>
        <w:t xml:space="preserve">de la Inspección de Tránsito y Transporte de Barrancabermeja – ITTB </w:t>
      </w:r>
      <w:r w:rsidR="009B4360" w:rsidRPr="00FD0E1A">
        <w:rPr>
          <w:rFonts w:ascii="Arial" w:eastAsia="Calibri" w:hAnsi="Arial" w:cs="Arial"/>
          <w:lang w:eastAsia="es-CO"/>
        </w:rPr>
        <w:t>se comprometan en su ejecución, seguimiento y control como principales beneficiados</w:t>
      </w:r>
      <w:r w:rsidR="001023A0" w:rsidRPr="00FD0E1A">
        <w:rPr>
          <w:rFonts w:ascii="Arial" w:eastAsia="Calibri" w:hAnsi="Arial" w:cs="Arial"/>
          <w:lang w:eastAsia="es-CO"/>
        </w:rPr>
        <w:t>.</w:t>
      </w:r>
    </w:p>
    <w:p w14:paraId="2D9390E0" w14:textId="1129A75C" w:rsidR="00806A9E" w:rsidRPr="00FD0E1A" w:rsidRDefault="00806A9E" w:rsidP="00814F17">
      <w:pPr>
        <w:jc w:val="both"/>
        <w:rPr>
          <w:rFonts w:ascii="Arial" w:eastAsia="Calibri" w:hAnsi="Arial" w:cs="Arial"/>
          <w:lang w:eastAsia="es-CO"/>
        </w:rPr>
      </w:pPr>
    </w:p>
    <w:p w14:paraId="060640ED" w14:textId="159249E3" w:rsidR="00806A9E" w:rsidRPr="00FD0E1A" w:rsidRDefault="00806A9E" w:rsidP="00814F17">
      <w:pPr>
        <w:jc w:val="both"/>
        <w:rPr>
          <w:rFonts w:ascii="Arial" w:eastAsia="Calibri" w:hAnsi="Arial" w:cs="Arial"/>
          <w:lang w:eastAsia="es-CO"/>
        </w:rPr>
      </w:pPr>
    </w:p>
    <w:p w14:paraId="28293DD7" w14:textId="513639AC" w:rsidR="003F1BAD" w:rsidRPr="00FD0E1A" w:rsidRDefault="003F1BAD" w:rsidP="00814F17">
      <w:pPr>
        <w:jc w:val="both"/>
        <w:rPr>
          <w:rFonts w:ascii="Arial" w:eastAsia="Calibri" w:hAnsi="Arial" w:cs="Arial"/>
          <w:lang w:eastAsia="es-CO"/>
        </w:rPr>
      </w:pPr>
    </w:p>
    <w:p w14:paraId="284F49C9" w14:textId="04CE76BF" w:rsidR="003F1BAD" w:rsidRPr="00FD0E1A" w:rsidRDefault="003F1BAD" w:rsidP="00814F17">
      <w:pPr>
        <w:jc w:val="both"/>
        <w:rPr>
          <w:rFonts w:ascii="Arial" w:eastAsia="Calibri" w:hAnsi="Arial" w:cs="Arial"/>
          <w:lang w:eastAsia="es-CO"/>
        </w:rPr>
      </w:pPr>
    </w:p>
    <w:p w14:paraId="7FAE1EE0" w14:textId="55E37EFF" w:rsidR="003F1BAD" w:rsidRPr="00FD0E1A" w:rsidRDefault="003F1BAD" w:rsidP="00814F17">
      <w:pPr>
        <w:jc w:val="both"/>
        <w:rPr>
          <w:rFonts w:ascii="Arial" w:eastAsia="Calibri" w:hAnsi="Arial" w:cs="Arial"/>
          <w:lang w:eastAsia="es-CO"/>
        </w:rPr>
      </w:pPr>
    </w:p>
    <w:p w14:paraId="138BCDC9" w14:textId="756266FE" w:rsidR="003F1BAD" w:rsidRPr="00FD0E1A" w:rsidRDefault="003F1BAD" w:rsidP="00814F17">
      <w:pPr>
        <w:jc w:val="both"/>
        <w:rPr>
          <w:rFonts w:ascii="Arial" w:eastAsia="Calibri" w:hAnsi="Arial" w:cs="Arial"/>
          <w:lang w:eastAsia="es-CO"/>
        </w:rPr>
      </w:pPr>
    </w:p>
    <w:p w14:paraId="5B160958" w14:textId="77716489" w:rsidR="003F1BAD" w:rsidRPr="00FD0E1A" w:rsidRDefault="003F1BAD" w:rsidP="00814F17">
      <w:pPr>
        <w:jc w:val="both"/>
        <w:rPr>
          <w:rFonts w:ascii="Arial" w:eastAsia="Calibri" w:hAnsi="Arial" w:cs="Arial"/>
          <w:lang w:eastAsia="es-CO"/>
        </w:rPr>
      </w:pPr>
    </w:p>
    <w:p w14:paraId="542AC75E" w14:textId="082F34B2" w:rsidR="003F1BAD" w:rsidRDefault="003F1BAD" w:rsidP="00814F17">
      <w:pPr>
        <w:jc w:val="both"/>
        <w:rPr>
          <w:rFonts w:ascii="Arial" w:eastAsia="Calibri" w:hAnsi="Arial" w:cs="Arial"/>
          <w:lang w:eastAsia="es-CO"/>
        </w:rPr>
      </w:pPr>
    </w:p>
    <w:p w14:paraId="6BD7897A" w14:textId="79249164" w:rsidR="00087282" w:rsidRDefault="00087282" w:rsidP="00814F17">
      <w:pPr>
        <w:jc w:val="both"/>
        <w:rPr>
          <w:rFonts w:ascii="Arial" w:eastAsia="Calibri" w:hAnsi="Arial" w:cs="Arial"/>
          <w:lang w:eastAsia="es-CO"/>
        </w:rPr>
      </w:pPr>
    </w:p>
    <w:p w14:paraId="0AEA9DEC" w14:textId="65B90C1F" w:rsidR="00724528" w:rsidRDefault="00724528" w:rsidP="00814F17">
      <w:pPr>
        <w:jc w:val="both"/>
        <w:rPr>
          <w:rFonts w:ascii="Arial" w:eastAsia="Calibri" w:hAnsi="Arial" w:cs="Arial"/>
          <w:lang w:eastAsia="es-CO"/>
        </w:rPr>
      </w:pPr>
    </w:p>
    <w:p w14:paraId="0712F39B" w14:textId="7D183BD3" w:rsidR="00724528" w:rsidRDefault="00724528" w:rsidP="00814F17">
      <w:pPr>
        <w:jc w:val="both"/>
        <w:rPr>
          <w:rFonts w:ascii="Arial" w:eastAsia="Calibri" w:hAnsi="Arial" w:cs="Arial"/>
          <w:lang w:eastAsia="es-CO"/>
        </w:rPr>
      </w:pPr>
    </w:p>
    <w:p w14:paraId="25BC0889" w14:textId="39A0456A" w:rsidR="00724528" w:rsidRDefault="00724528" w:rsidP="00814F17">
      <w:pPr>
        <w:jc w:val="both"/>
        <w:rPr>
          <w:rFonts w:ascii="Arial" w:eastAsia="Calibri" w:hAnsi="Arial" w:cs="Arial"/>
          <w:lang w:eastAsia="es-CO"/>
        </w:rPr>
      </w:pPr>
    </w:p>
    <w:p w14:paraId="5493BE96" w14:textId="77777777" w:rsidR="00724528" w:rsidRDefault="00724528" w:rsidP="00814F17">
      <w:pPr>
        <w:jc w:val="both"/>
        <w:rPr>
          <w:rFonts w:ascii="Arial" w:eastAsia="Calibri" w:hAnsi="Arial" w:cs="Arial"/>
          <w:lang w:eastAsia="es-CO"/>
        </w:rPr>
      </w:pPr>
    </w:p>
    <w:p w14:paraId="46C1FFBC" w14:textId="6454641B" w:rsidR="00087282" w:rsidRDefault="00087282" w:rsidP="00814F17">
      <w:pPr>
        <w:jc w:val="both"/>
        <w:rPr>
          <w:rFonts w:ascii="Arial" w:eastAsia="Calibri" w:hAnsi="Arial" w:cs="Arial"/>
          <w:lang w:eastAsia="es-CO"/>
        </w:rPr>
      </w:pPr>
    </w:p>
    <w:p w14:paraId="149152D4" w14:textId="26233B86" w:rsidR="00947C70" w:rsidRDefault="00947C70" w:rsidP="00814F17">
      <w:pPr>
        <w:jc w:val="both"/>
        <w:rPr>
          <w:rFonts w:ascii="Arial" w:eastAsia="Calibri" w:hAnsi="Arial" w:cs="Arial"/>
          <w:lang w:eastAsia="es-CO"/>
        </w:rPr>
      </w:pPr>
    </w:p>
    <w:p w14:paraId="33CF6916" w14:textId="36FF4DFB" w:rsidR="003F1BAD" w:rsidRPr="00FD0E1A" w:rsidRDefault="003F1BAD" w:rsidP="00814F17">
      <w:pPr>
        <w:jc w:val="both"/>
        <w:rPr>
          <w:rFonts w:ascii="Arial" w:eastAsia="Calibri" w:hAnsi="Arial" w:cs="Arial"/>
          <w:lang w:eastAsia="es-CO"/>
        </w:rPr>
      </w:pPr>
    </w:p>
    <w:p w14:paraId="5239F52C" w14:textId="625969BC" w:rsidR="003F1BAD" w:rsidRPr="00FD0E1A" w:rsidRDefault="003F1BAD" w:rsidP="003F1BAD">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 w:name="_Toc188648066"/>
      <w:r w:rsidRPr="00FD0E1A">
        <w:rPr>
          <w:rFonts w:ascii="Arial" w:eastAsia="Calibri" w:hAnsi="Arial" w:cs="Arial"/>
          <w:bCs w:val="0"/>
          <w:color w:val="auto"/>
          <w:sz w:val="24"/>
          <w:szCs w:val="24"/>
          <w:lang w:eastAsia="es-CO"/>
        </w:rPr>
        <w:lastRenderedPageBreak/>
        <w:t>OBJETIVO</w:t>
      </w:r>
      <w:r w:rsidR="0055640D" w:rsidRPr="00FD0E1A">
        <w:rPr>
          <w:rFonts w:ascii="Arial" w:eastAsia="Calibri" w:hAnsi="Arial" w:cs="Arial"/>
          <w:bCs w:val="0"/>
          <w:color w:val="auto"/>
          <w:sz w:val="24"/>
          <w:szCs w:val="24"/>
          <w:lang w:eastAsia="es-CO"/>
        </w:rPr>
        <w:t>S</w:t>
      </w:r>
      <w:bookmarkEnd w:id="1"/>
      <w:r w:rsidRPr="00FD0E1A">
        <w:rPr>
          <w:rFonts w:ascii="Arial" w:eastAsia="Calibri" w:hAnsi="Arial" w:cs="Arial"/>
          <w:bCs w:val="0"/>
          <w:color w:val="auto"/>
          <w:sz w:val="24"/>
          <w:szCs w:val="24"/>
          <w:lang w:eastAsia="es-CO"/>
        </w:rPr>
        <w:t xml:space="preserve"> </w:t>
      </w:r>
    </w:p>
    <w:p w14:paraId="144D8F1B" w14:textId="36D2129A" w:rsidR="00705DD7" w:rsidRPr="00FD0E1A" w:rsidRDefault="00705DD7" w:rsidP="00814F17">
      <w:pPr>
        <w:jc w:val="both"/>
        <w:rPr>
          <w:rFonts w:ascii="Arial" w:eastAsia="Calibri" w:hAnsi="Arial" w:cs="Arial"/>
          <w:lang w:eastAsia="es-CO"/>
        </w:rPr>
      </w:pPr>
    </w:p>
    <w:p w14:paraId="2BB58020" w14:textId="4BADF2A7" w:rsidR="0055640D" w:rsidRPr="00FD0E1A" w:rsidRDefault="0055640D" w:rsidP="0055640D">
      <w:pPr>
        <w:pStyle w:val="Ttulo1"/>
        <w:keepNext w:val="0"/>
        <w:keepLines w:val="0"/>
        <w:numPr>
          <w:ilvl w:val="1"/>
          <w:numId w:val="39"/>
        </w:numPr>
        <w:spacing w:before="0"/>
        <w:contextualSpacing/>
        <w:rPr>
          <w:rFonts w:ascii="Arial" w:eastAsia="Calibri" w:hAnsi="Arial" w:cs="Arial"/>
          <w:bCs w:val="0"/>
          <w:color w:val="auto"/>
          <w:sz w:val="24"/>
          <w:szCs w:val="24"/>
          <w:lang w:eastAsia="es-CO"/>
        </w:rPr>
      </w:pPr>
      <w:bookmarkStart w:id="2" w:name="_Toc188648067"/>
      <w:r w:rsidRPr="00FD0E1A">
        <w:rPr>
          <w:rFonts w:ascii="Arial" w:eastAsia="Calibri" w:hAnsi="Arial" w:cs="Arial"/>
          <w:bCs w:val="0"/>
          <w:color w:val="auto"/>
          <w:sz w:val="24"/>
          <w:szCs w:val="24"/>
          <w:lang w:eastAsia="es-CO"/>
        </w:rPr>
        <w:t>Objetivo general.</w:t>
      </w:r>
      <w:bookmarkEnd w:id="2"/>
    </w:p>
    <w:p w14:paraId="2552E453" w14:textId="77777777" w:rsidR="0055640D" w:rsidRPr="00FD0E1A" w:rsidRDefault="0055640D" w:rsidP="00BD4F8B">
      <w:pPr>
        <w:rPr>
          <w:rFonts w:ascii="Arial" w:eastAsia="Calibri" w:hAnsi="Arial" w:cs="Arial"/>
          <w:lang w:eastAsia="es-CO"/>
        </w:rPr>
      </w:pPr>
    </w:p>
    <w:p w14:paraId="67B0B4EE" w14:textId="0872644F" w:rsidR="00461172" w:rsidRPr="00FD0E1A" w:rsidRDefault="00461172" w:rsidP="003F1BAD">
      <w:pPr>
        <w:jc w:val="both"/>
        <w:rPr>
          <w:rFonts w:ascii="Arial" w:eastAsia="Calibri" w:hAnsi="Arial" w:cs="Arial"/>
          <w:lang w:eastAsia="es-CO"/>
        </w:rPr>
      </w:pPr>
      <w:r w:rsidRPr="00FD0E1A">
        <w:rPr>
          <w:rFonts w:ascii="Arial" w:eastAsia="Calibri" w:hAnsi="Arial" w:cs="Arial"/>
          <w:lang w:eastAsia="es-CO"/>
        </w:rPr>
        <w:t>Contribuir al mejoramiento</w:t>
      </w:r>
      <w:r w:rsidR="00BD4F8B" w:rsidRPr="00FD0E1A">
        <w:rPr>
          <w:rFonts w:ascii="Arial" w:eastAsia="Calibri" w:hAnsi="Arial" w:cs="Arial"/>
          <w:lang w:eastAsia="es-CO"/>
        </w:rPr>
        <w:t xml:space="preserve"> institucional, fortaleciendo</w:t>
      </w:r>
      <w:r w:rsidRPr="00FD0E1A">
        <w:rPr>
          <w:rFonts w:ascii="Arial" w:eastAsia="Calibri" w:hAnsi="Arial" w:cs="Arial"/>
          <w:lang w:eastAsia="es-CO"/>
        </w:rPr>
        <w:t xml:space="preserve"> las competencias laborales </w:t>
      </w:r>
      <w:r w:rsidR="00BD4F8B" w:rsidRPr="00FD0E1A">
        <w:rPr>
          <w:rFonts w:ascii="Arial" w:eastAsia="Calibri" w:hAnsi="Arial" w:cs="Arial"/>
          <w:lang w:eastAsia="es-CO"/>
        </w:rPr>
        <w:t>de los funcionarios de la Inspección de Tránsito y Transporte de Barrancabermeja – ITTB</w:t>
      </w:r>
    </w:p>
    <w:p w14:paraId="64525191" w14:textId="45100D21" w:rsidR="00BD4F8B" w:rsidRPr="00FD0E1A" w:rsidRDefault="00BD4F8B" w:rsidP="003F1BAD">
      <w:pPr>
        <w:jc w:val="both"/>
        <w:rPr>
          <w:rFonts w:ascii="Arial" w:eastAsia="Calibri" w:hAnsi="Arial" w:cs="Arial"/>
          <w:lang w:eastAsia="es-CO"/>
        </w:rPr>
      </w:pPr>
    </w:p>
    <w:p w14:paraId="13D48295" w14:textId="5AA24E91" w:rsidR="00BD4F8B" w:rsidRPr="00FD0E1A" w:rsidRDefault="00BD4F8B" w:rsidP="003F1BAD">
      <w:pPr>
        <w:jc w:val="both"/>
        <w:rPr>
          <w:rFonts w:ascii="Arial" w:eastAsia="Calibri" w:hAnsi="Arial" w:cs="Arial"/>
          <w:lang w:eastAsia="es-CO"/>
        </w:rPr>
      </w:pPr>
    </w:p>
    <w:p w14:paraId="25FA3D06" w14:textId="34BA103B" w:rsidR="0055640D" w:rsidRPr="00FD0E1A" w:rsidRDefault="0055640D" w:rsidP="0055640D">
      <w:pPr>
        <w:pStyle w:val="Ttulo1"/>
        <w:keepNext w:val="0"/>
        <w:keepLines w:val="0"/>
        <w:numPr>
          <w:ilvl w:val="1"/>
          <w:numId w:val="39"/>
        </w:numPr>
        <w:spacing w:before="0"/>
        <w:contextualSpacing/>
        <w:rPr>
          <w:rFonts w:ascii="Arial" w:eastAsia="Calibri" w:hAnsi="Arial" w:cs="Arial"/>
          <w:bCs w:val="0"/>
          <w:color w:val="auto"/>
          <w:sz w:val="24"/>
          <w:szCs w:val="24"/>
          <w:lang w:eastAsia="es-CO"/>
        </w:rPr>
      </w:pPr>
      <w:bookmarkStart w:id="3" w:name="_Toc188648068"/>
      <w:r w:rsidRPr="00FD0E1A">
        <w:rPr>
          <w:rFonts w:ascii="Arial" w:eastAsia="Calibri" w:hAnsi="Arial" w:cs="Arial"/>
          <w:bCs w:val="0"/>
          <w:color w:val="auto"/>
          <w:sz w:val="24"/>
          <w:szCs w:val="24"/>
          <w:lang w:eastAsia="es-CO"/>
        </w:rPr>
        <w:t>Objetivos específicos.</w:t>
      </w:r>
      <w:bookmarkEnd w:id="3"/>
    </w:p>
    <w:p w14:paraId="0A4C3CB8" w14:textId="29C21CD0" w:rsidR="0055640D" w:rsidRPr="00FD0E1A" w:rsidRDefault="0055640D" w:rsidP="00814F17">
      <w:pPr>
        <w:jc w:val="both"/>
        <w:rPr>
          <w:rFonts w:ascii="Arial" w:eastAsia="Calibri" w:hAnsi="Arial" w:cs="Arial"/>
          <w:lang w:eastAsia="es-CO"/>
        </w:rPr>
      </w:pPr>
    </w:p>
    <w:p w14:paraId="174F6F48" w14:textId="65F9BF1D" w:rsidR="0055640D" w:rsidRPr="00FD0E1A" w:rsidRDefault="0055640D" w:rsidP="0055640D">
      <w:pPr>
        <w:pStyle w:val="Prrafodelista"/>
        <w:numPr>
          <w:ilvl w:val="0"/>
          <w:numId w:val="40"/>
        </w:numPr>
        <w:jc w:val="both"/>
        <w:rPr>
          <w:rFonts w:ascii="Arial" w:eastAsia="Calibri" w:hAnsi="Arial" w:cs="Arial"/>
          <w:lang w:eastAsia="es-CO"/>
        </w:rPr>
      </w:pPr>
      <w:r w:rsidRPr="00FD0E1A">
        <w:rPr>
          <w:rFonts w:ascii="Arial" w:eastAsia="Calibri" w:hAnsi="Arial" w:cs="Arial"/>
          <w:lang w:eastAsia="es-CO"/>
        </w:rPr>
        <w:t>Fortalecer las competencias de los servidores con el fin de contribuir en la profesionalización del servidor público y la capacidad técnica de las divisiones que aportan a cada uno de los procesos y procedimientos</w:t>
      </w:r>
      <w:r w:rsidR="008B54A3" w:rsidRPr="00FD0E1A">
        <w:rPr>
          <w:rFonts w:ascii="Arial" w:eastAsia="Calibri" w:hAnsi="Arial" w:cs="Arial"/>
          <w:lang w:eastAsia="es-CO"/>
        </w:rPr>
        <w:t>.</w:t>
      </w:r>
    </w:p>
    <w:p w14:paraId="39259CF1" w14:textId="77777777" w:rsidR="008B54A3" w:rsidRPr="00FD0E1A" w:rsidRDefault="008B54A3" w:rsidP="008B54A3">
      <w:pPr>
        <w:pStyle w:val="Prrafodelista"/>
        <w:jc w:val="both"/>
        <w:rPr>
          <w:rFonts w:ascii="Arial" w:eastAsia="Calibri" w:hAnsi="Arial" w:cs="Arial"/>
          <w:lang w:eastAsia="es-CO"/>
        </w:rPr>
      </w:pPr>
    </w:p>
    <w:p w14:paraId="16D8135C" w14:textId="7302A87B" w:rsidR="0055640D" w:rsidRPr="00FD0E1A" w:rsidRDefault="0055640D" w:rsidP="0055640D">
      <w:pPr>
        <w:pStyle w:val="Prrafodelista"/>
        <w:numPr>
          <w:ilvl w:val="0"/>
          <w:numId w:val="40"/>
        </w:numPr>
        <w:jc w:val="both"/>
        <w:rPr>
          <w:rFonts w:ascii="Arial" w:eastAsia="Calibri" w:hAnsi="Arial" w:cs="Arial"/>
          <w:lang w:eastAsia="es-CO"/>
        </w:rPr>
      </w:pPr>
      <w:r w:rsidRPr="00FD0E1A">
        <w:rPr>
          <w:rFonts w:ascii="Arial" w:eastAsia="Calibri" w:hAnsi="Arial" w:cs="Arial"/>
          <w:lang w:eastAsia="es-CO"/>
        </w:rPr>
        <w:t>Contribuir en el mejoramiento institucional, fomentando la creación, organización y transferencia del conocimiento para crear valor en las capacidades de los servidores, a través de la ejecución de las actividades de formación del Plan Institucional de Capacitación.</w:t>
      </w:r>
    </w:p>
    <w:p w14:paraId="3BD7CB1B" w14:textId="77777777" w:rsidR="008B54A3" w:rsidRPr="00FD0E1A" w:rsidRDefault="008B54A3" w:rsidP="008B54A3">
      <w:pPr>
        <w:pStyle w:val="Prrafodelista"/>
        <w:rPr>
          <w:rFonts w:ascii="Arial" w:eastAsia="Calibri" w:hAnsi="Arial" w:cs="Arial"/>
          <w:lang w:eastAsia="es-CO"/>
        </w:rPr>
      </w:pPr>
    </w:p>
    <w:p w14:paraId="6BA12E9B" w14:textId="26D9FB12" w:rsidR="0055640D" w:rsidRPr="00FD0E1A" w:rsidRDefault="00BD4F8B" w:rsidP="007A1063">
      <w:pPr>
        <w:pStyle w:val="Prrafodelista"/>
        <w:numPr>
          <w:ilvl w:val="0"/>
          <w:numId w:val="40"/>
        </w:numPr>
        <w:jc w:val="both"/>
        <w:rPr>
          <w:rFonts w:ascii="Arial" w:eastAsia="Calibri" w:hAnsi="Arial" w:cs="Arial"/>
          <w:lang w:eastAsia="es-CO"/>
        </w:rPr>
      </w:pPr>
      <w:r w:rsidRPr="00FD0E1A">
        <w:rPr>
          <w:rFonts w:ascii="Arial" w:eastAsia="Calibri" w:hAnsi="Arial" w:cs="Arial"/>
          <w:lang w:eastAsia="es-CO"/>
        </w:rPr>
        <w:t>Elevar el nivel de compromiso de los empleados con respecto a las políticas, los planes, los programas, los proyectos, los objetivos, los procesos y procedimientos de la entidad.</w:t>
      </w:r>
    </w:p>
    <w:p w14:paraId="6FE4ED9A" w14:textId="77777777" w:rsidR="008B54A3" w:rsidRPr="00FD0E1A" w:rsidRDefault="008B54A3" w:rsidP="008B54A3">
      <w:pPr>
        <w:pStyle w:val="Prrafodelista"/>
        <w:rPr>
          <w:rFonts w:ascii="Arial" w:eastAsia="Calibri" w:hAnsi="Arial" w:cs="Arial"/>
          <w:lang w:eastAsia="es-CO"/>
        </w:rPr>
      </w:pPr>
    </w:p>
    <w:p w14:paraId="25EAB620" w14:textId="77777777" w:rsidR="007C2BCE" w:rsidRPr="00FD0E1A" w:rsidRDefault="008B54A3" w:rsidP="007C2BCE">
      <w:pPr>
        <w:pStyle w:val="Prrafodelista"/>
        <w:numPr>
          <w:ilvl w:val="0"/>
          <w:numId w:val="40"/>
        </w:numPr>
        <w:jc w:val="both"/>
        <w:rPr>
          <w:rFonts w:ascii="Arial" w:eastAsia="Calibri" w:hAnsi="Arial" w:cs="Arial"/>
          <w:lang w:eastAsia="es-CO"/>
        </w:rPr>
      </w:pPr>
      <w:r w:rsidRPr="00FD0E1A">
        <w:rPr>
          <w:rFonts w:ascii="Arial" w:eastAsia="Calibri" w:hAnsi="Arial" w:cs="Arial"/>
          <w:lang w:eastAsia="es-CO"/>
        </w:rPr>
        <w:t>Fortalecer la capacidad, tanto individual como colectiva, de aportar conocimientos, habilidades y actitudes, para el mejor desempeño laboral y para el</w:t>
      </w:r>
      <w:r w:rsidR="003218E9" w:rsidRPr="00FD0E1A">
        <w:rPr>
          <w:rFonts w:ascii="Arial" w:eastAsia="Calibri" w:hAnsi="Arial" w:cs="Arial"/>
          <w:lang w:eastAsia="es-CO"/>
        </w:rPr>
        <w:t xml:space="preserve"> </w:t>
      </w:r>
      <w:r w:rsidRPr="00FD0E1A">
        <w:rPr>
          <w:rFonts w:ascii="Arial" w:eastAsia="Calibri" w:hAnsi="Arial" w:cs="Arial"/>
          <w:lang w:eastAsia="es-CO"/>
        </w:rPr>
        <w:t>logro de los objetivos institucionales</w:t>
      </w:r>
      <w:r w:rsidR="007C2BCE" w:rsidRPr="00FD0E1A">
        <w:rPr>
          <w:rFonts w:ascii="Arial" w:eastAsia="Calibri" w:hAnsi="Arial" w:cs="Arial"/>
          <w:lang w:eastAsia="es-CO"/>
        </w:rPr>
        <w:t>.</w:t>
      </w:r>
    </w:p>
    <w:p w14:paraId="3859AA97" w14:textId="77777777" w:rsidR="007C2BCE" w:rsidRPr="00FD0E1A" w:rsidRDefault="007C2BCE" w:rsidP="007C2BCE">
      <w:pPr>
        <w:pStyle w:val="Prrafodelista"/>
        <w:rPr>
          <w:rFonts w:ascii="Arial" w:eastAsia="Calibri" w:hAnsi="Arial" w:cs="Arial"/>
          <w:lang w:eastAsia="es-CO"/>
        </w:rPr>
      </w:pPr>
    </w:p>
    <w:p w14:paraId="6673524C" w14:textId="21E5AFA3" w:rsidR="00BD4F8B" w:rsidRPr="00FD0E1A" w:rsidRDefault="007C2BCE" w:rsidP="007C2BCE">
      <w:pPr>
        <w:pStyle w:val="Prrafodelista"/>
        <w:numPr>
          <w:ilvl w:val="0"/>
          <w:numId w:val="40"/>
        </w:numPr>
        <w:jc w:val="both"/>
        <w:rPr>
          <w:rFonts w:ascii="Arial" w:eastAsia="Calibri" w:hAnsi="Arial" w:cs="Arial"/>
          <w:lang w:eastAsia="es-CO"/>
        </w:rPr>
      </w:pPr>
      <w:r w:rsidRPr="00FD0E1A">
        <w:rPr>
          <w:rFonts w:ascii="Arial" w:eastAsia="Calibri" w:hAnsi="Arial" w:cs="Arial"/>
          <w:lang w:eastAsia="es-CO"/>
        </w:rPr>
        <w:t>Contribuir en el proceso de capacitación de cada una de las áreas con el fin de satisfacer las necesidades de sus usuarios internos y externos a través de sus funcionarios.</w:t>
      </w:r>
    </w:p>
    <w:p w14:paraId="2F5090FD" w14:textId="09E4A0B9" w:rsidR="0055640D" w:rsidRPr="00FD0E1A" w:rsidRDefault="0055640D" w:rsidP="0055640D">
      <w:pPr>
        <w:jc w:val="both"/>
        <w:rPr>
          <w:rFonts w:ascii="Arial" w:eastAsia="Calibri" w:hAnsi="Arial" w:cs="Arial"/>
          <w:lang w:eastAsia="es-CO"/>
        </w:rPr>
      </w:pPr>
    </w:p>
    <w:p w14:paraId="404D8611" w14:textId="3C153118" w:rsidR="0055640D" w:rsidRPr="00FD0E1A" w:rsidRDefault="0055640D" w:rsidP="0055640D">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4" w:name="_Toc188648069"/>
      <w:r w:rsidRPr="00FD0E1A">
        <w:rPr>
          <w:rFonts w:ascii="Arial" w:eastAsia="Calibri" w:hAnsi="Arial" w:cs="Arial"/>
          <w:bCs w:val="0"/>
          <w:color w:val="auto"/>
          <w:sz w:val="24"/>
          <w:szCs w:val="24"/>
          <w:lang w:eastAsia="es-CO"/>
        </w:rPr>
        <w:t>ALCANCE</w:t>
      </w:r>
      <w:bookmarkEnd w:id="4"/>
    </w:p>
    <w:p w14:paraId="4D5D4E43" w14:textId="6F23CA9C" w:rsidR="0055640D" w:rsidRPr="00FD0E1A" w:rsidRDefault="0055640D" w:rsidP="0055640D">
      <w:pPr>
        <w:jc w:val="both"/>
        <w:rPr>
          <w:rFonts w:ascii="Arial" w:eastAsia="Calibri" w:hAnsi="Arial" w:cs="Arial"/>
          <w:lang w:eastAsia="es-CO"/>
        </w:rPr>
      </w:pPr>
    </w:p>
    <w:p w14:paraId="4B20BCA8" w14:textId="51E039AA" w:rsidR="0055640D" w:rsidRPr="00FD0E1A" w:rsidRDefault="0055640D" w:rsidP="0055640D">
      <w:pPr>
        <w:jc w:val="both"/>
        <w:rPr>
          <w:rFonts w:ascii="Arial" w:eastAsia="Calibri" w:hAnsi="Arial" w:cs="Arial"/>
          <w:lang w:eastAsia="es-CO"/>
        </w:rPr>
      </w:pPr>
      <w:r w:rsidRPr="00FD0E1A">
        <w:rPr>
          <w:rFonts w:ascii="Arial" w:eastAsia="Calibri" w:hAnsi="Arial" w:cs="Arial"/>
          <w:lang w:eastAsia="es-CO"/>
        </w:rPr>
        <w:t xml:space="preserve">El componente de </w:t>
      </w:r>
      <w:r w:rsidR="004A1390" w:rsidRPr="00FD0E1A">
        <w:rPr>
          <w:rFonts w:ascii="Arial" w:eastAsia="Calibri" w:hAnsi="Arial" w:cs="Arial"/>
          <w:lang w:eastAsia="es-CO"/>
        </w:rPr>
        <w:t>c</w:t>
      </w:r>
      <w:r w:rsidRPr="00FD0E1A">
        <w:rPr>
          <w:rFonts w:ascii="Arial" w:eastAsia="Calibri" w:hAnsi="Arial" w:cs="Arial"/>
          <w:lang w:eastAsia="es-CO"/>
        </w:rPr>
        <w:t xml:space="preserve">apacitación inicia desde la detección de necesidades de capacitación por cada uno de los funcionarios de la </w:t>
      </w:r>
      <w:r w:rsidR="004A1390" w:rsidRPr="00FD0E1A">
        <w:rPr>
          <w:rFonts w:ascii="Arial" w:eastAsia="Calibri" w:hAnsi="Arial" w:cs="Arial"/>
          <w:lang w:eastAsia="es-CO"/>
        </w:rPr>
        <w:t>Inspección de Tránsito y Transporte de Barrancabermeja – ITTB, y</w:t>
      </w:r>
      <w:r w:rsidRPr="00FD0E1A">
        <w:rPr>
          <w:rFonts w:ascii="Arial" w:eastAsia="Calibri" w:hAnsi="Arial" w:cs="Arial"/>
          <w:lang w:eastAsia="es-CO"/>
        </w:rPr>
        <w:t xml:space="preserve"> finaliza con la evaluación del impacto de las capacitaciones desarrolladas en la vigencia, buscando el fortalecimiento y desarrollo de las capacidades y competencias de los servidores.</w:t>
      </w:r>
    </w:p>
    <w:p w14:paraId="4C4A3578" w14:textId="77777777" w:rsidR="00FD0E1A" w:rsidRPr="00FD0E1A" w:rsidRDefault="00FD0E1A" w:rsidP="0055640D">
      <w:pPr>
        <w:jc w:val="both"/>
        <w:rPr>
          <w:rFonts w:ascii="Arial" w:eastAsia="Calibri" w:hAnsi="Arial" w:cs="Arial"/>
          <w:lang w:eastAsia="es-CO"/>
        </w:rPr>
      </w:pPr>
    </w:p>
    <w:p w14:paraId="1F909EFB" w14:textId="77777777" w:rsidR="0055640D" w:rsidRDefault="0055640D" w:rsidP="0055640D">
      <w:pPr>
        <w:jc w:val="both"/>
        <w:rPr>
          <w:rFonts w:ascii="Arial" w:eastAsia="Calibri" w:hAnsi="Arial" w:cs="Arial"/>
          <w:lang w:eastAsia="es-CO"/>
        </w:rPr>
      </w:pPr>
    </w:p>
    <w:p w14:paraId="5C7BB769" w14:textId="77777777" w:rsidR="00FD0E1A" w:rsidRPr="00FD0E1A" w:rsidRDefault="00FD0E1A" w:rsidP="0055640D">
      <w:pPr>
        <w:jc w:val="both"/>
        <w:rPr>
          <w:rFonts w:ascii="Arial" w:eastAsia="Calibri" w:hAnsi="Arial" w:cs="Arial"/>
          <w:lang w:eastAsia="es-CO"/>
        </w:rPr>
      </w:pPr>
    </w:p>
    <w:p w14:paraId="1A1486D5" w14:textId="18ACF399" w:rsidR="00E93916" w:rsidRPr="00FD0E1A" w:rsidRDefault="00BB1C51" w:rsidP="00814F17">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5" w:name="_Toc188648070"/>
      <w:r w:rsidRPr="00FD0E1A">
        <w:rPr>
          <w:rFonts w:ascii="Arial" w:eastAsia="Calibri" w:hAnsi="Arial" w:cs="Arial"/>
          <w:bCs w:val="0"/>
          <w:color w:val="auto"/>
          <w:sz w:val="24"/>
          <w:szCs w:val="24"/>
          <w:lang w:eastAsia="es-CO"/>
        </w:rPr>
        <w:lastRenderedPageBreak/>
        <w:t>RESPONSABLES</w:t>
      </w:r>
      <w:bookmarkEnd w:id="5"/>
      <w:r w:rsidRPr="00FD0E1A">
        <w:rPr>
          <w:rFonts w:ascii="Arial" w:eastAsia="Calibri" w:hAnsi="Arial" w:cs="Arial"/>
          <w:bCs w:val="0"/>
          <w:color w:val="auto"/>
          <w:sz w:val="24"/>
          <w:szCs w:val="24"/>
          <w:lang w:eastAsia="es-CO"/>
        </w:rPr>
        <w:t xml:space="preserve"> </w:t>
      </w:r>
    </w:p>
    <w:p w14:paraId="6EAA5005" w14:textId="16CCCDEC" w:rsidR="00E93916" w:rsidRPr="00FD0E1A" w:rsidRDefault="00E93916" w:rsidP="00814F17">
      <w:pPr>
        <w:jc w:val="both"/>
        <w:rPr>
          <w:rFonts w:ascii="Arial" w:eastAsiaTheme="minorEastAsia" w:hAnsi="Arial" w:cs="Arial"/>
          <w:lang w:eastAsia="es-CO"/>
        </w:rPr>
      </w:pPr>
    </w:p>
    <w:p w14:paraId="298D548C" w14:textId="77777777" w:rsidR="00BB1C51" w:rsidRPr="00FD0E1A" w:rsidRDefault="00BB1C51" w:rsidP="00BB1C51">
      <w:pPr>
        <w:jc w:val="both"/>
        <w:rPr>
          <w:rFonts w:ascii="Arial" w:eastAsiaTheme="minorEastAsia" w:hAnsi="Arial" w:cs="Arial"/>
          <w:lang w:eastAsia="es-CO"/>
        </w:rPr>
      </w:pPr>
      <w:r w:rsidRPr="00FD0E1A">
        <w:rPr>
          <w:rFonts w:ascii="Arial" w:eastAsiaTheme="minorEastAsia" w:hAnsi="Arial" w:cs="Arial"/>
          <w:lang w:eastAsia="es-CO"/>
        </w:rPr>
        <w:t>Serán responsables de las actividades, el proceso de Gestión Administrativa el cual se encargará de la planeación y ejecución de las actividades, así como la Dirección, quien ejercerá el punto de control de asignación de comisiones para capacitación, solo para aquellas contempladas en el plan, de lo contrario se deberán hacer ajustes en el respectivo Plan.</w:t>
      </w:r>
    </w:p>
    <w:p w14:paraId="72B3004A" w14:textId="77777777" w:rsidR="00724528" w:rsidRPr="00FD0E1A" w:rsidRDefault="00724528" w:rsidP="00BB1C51">
      <w:pPr>
        <w:jc w:val="both"/>
        <w:rPr>
          <w:rFonts w:ascii="Arial" w:eastAsiaTheme="minorEastAsia" w:hAnsi="Arial" w:cs="Arial"/>
          <w:lang w:eastAsia="es-CO"/>
        </w:rPr>
      </w:pPr>
    </w:p>
    <w:p w14:paraId="094A6B48" w14:textId="6853A20F" w:rsidR="00BB1040" w:rsidRPr="00FD0E1A" w:rsidRDefault="00BB1C51" w:rsidP="00BB1040">
      <w:pPr>
        <w:jc w:val="both"/>
        <w:rPr>
          <w:rFonts w:ascii="Arial" w:eastAsiaTheme="minorEastAsia" w:hAnsi="Arial" w:cs="Arial"/>
          <w:lang w:eastAsia="es-CO"/>
        </w:rPr>
      </w:pPr>
      <w:r w:rsidRPr="00FD0E1A">
        <w:rPr>
          <w:rFonts w:ascii="Arial" w:eastAsiaTheme="minorEastAsia" w:hAnsi="Arial" w:cs="Arial"/>
          <w:lang w:eastAsia="es-CO"/>
        </w:rPr>
        <w:t>En cuanto a la multiplicación del conocimiento, cada funcionario, será responsable de la transferencia de conocimiento y los líderes de los procesos atenderán la evaluación de impacto de las capacitaciones a través del monitoreo a los planes de mejoramiento individual</w:t>
      </w:r>
      <w:r w:rsidR="002A4B52" w:rsidRPr="00FD0E1A">
        <w:rPr>
          <w:rFonts w:ascii="Arial" w:eastAsiaTheme="minorEastAsia" w:hAnsi="Arial" w:cs="Arial"/>
          <w:lang w:eastAsia="es-CO"/>
        </w:rPr>
        <w:t xml:space="preserve">. </w:t>
      </w:r>
    </w:p>
    <w:p w14:paraId="070252BF" w14:textId="581F0E64" w:rsidR="00BB1040" w:rsidRDefault="00BB1040" w:rsidP="00BB1040">
      <w:pPr>
        <w:jc w:val="both"/>
        <w:rPr>
          <w:rFonts w:ascii="Arial" w:eastAsiaTheme="minorEastAsia" w:hAnsi="Arial" w:cs="Arial"/>
          <w:lang w:eastAsia="es-CO"/>
        </w:rPr>
      </w:pPr>
    </w:p>
    <w:p w14:paraId="57A5F166" w14:textId="77777777" w:rsidR="00724528" w:rsidRPr="00FD0E1A" w:rsidRDefault="00724528" w:rsidP="00BB1040">
      <w:pPr>
        <w:jc w:val="both"/>
        <w:rPr>
          <w:rFonts w:ascii="Arial" w:eastAsiaTheme="minorEastAsia" w:hAnsi="Arial" w:cs="Arial"/>
          <w:lang w:eastAsia="es-CO"/>
        </w:rPr>
      </w:pPr>
    </w:p>
    <w:p w14:paraId="7F2D1597" w14:textId="77777777" w:rsidR="00BB1040" w:rsidRPr="00FD0E1A" w:rsidRDefault="00BB1040" w:rsidP="00BB1040">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6" w:name="_Toc188648071"/>
      <w:r w:rsidRPr="00FD0E1A">
        <w:rPr>
          <w:rFonts w:ascii="Arial" w:eastAsia="Calibri" w:hAnsi="Arial" w:cs="Arial"/>
          <w:bCs w:val="0"/>
          <w:color w:val="auto"/>
          <w:sz w:val="24"/>
          <w:szCs w:val="24"/>
          <w:lang w:eastAsia="es-CO"/>
        </w:rPr>
        <w:t>MARCO NORMATIVO</w:t>
      </w:r>
      <w:bookmarkEnd w:id="6"/>
    </w:p>
    <w:p w14:paraId="7FA24880" w14:textId="77777777" w:rsidR="00BB1040" w:rsidRPr="00FD0E1A" w:rsidRDefault="00BB1040" w:rsidP="00BB1040">
      <w:pPr>
        <w:rPr>
          <w:rFonts w:ascii="Arial" w:eastAsia="Calibri" w:hAnsi="Arial" w:cs="Arial"/>
          <w:lang w:eastAsia="es-CO"/>
        </w:rPr>
      </w:pPr>
    </w:p>
    <w:p w14:paraId="0FC44014" w14:textId="5A443891" w:rsidR="00BB1040" w:rsidRPr="00FD0E1A" w:rsidRDefault="00BB1040" w:rsidP="00BB1040">
      <w:pPr>
        <w:jc w:val="both"/>
        <w:rPr>
          <w:rFonts w:ascii="Arial" w:eastAsiaTheme="minorEastAsia" w:hAnsi="Arial" w:cs="Arial"/>
          <w:lang w:eastAsia="es-CO"/>
        </w:rPr>
      </w:pPr>
      <w:r>
        <w:rPr>
          <w:rFonts w:ascii="Arial" w:eastAsiaTheme="minorEastAsia" w:hAnsi="Arial" w:cs="Arial"/>
          <w:lang w:eastAsia="es-CO"/>
        </w:rPr>
        <w:t xml:space="preserve">Ley 909 de 204, por la </w:t>
      </w:r>
      <w:r w:rsidRPr="00FD0E1A">
        <w:rPr>
          <w:rFonts w:ascii="Arial" w:eastAsiaTheme="minorEastAsia" w:hAnsi="Arial" w:cs="Arial"/>
          <w:lang w:eastAsia="es-CO"/>
        </w:rPr>
        <w:t>cual se expiden normas que regulan el empleo público, la carrera administrativa, gerencia pública y se dictan otras disposiciones.</w:t>
      </w:r>
    </w:p>
    <w:p w14:paraId="76DAF031" w14:textId="77777777" w:rsidR="00BB1040" w:rsidRPr="00FD0E1A" w:rsidRDefault="00BB1040" w:rsidP="00BB1040">
      <w:pPr>
        <w:jc w:val="both"/>
        <w:rPr>
          <w:rFonts w:ascii="Arial" w:eastAsiaTheme="minorEastAsia" w:hAnsi="Arial" w:cs="Arial"/>
          <w:lang w:eastAsia="es-CO"/>
        </w:rPr>
      </w:pPr>
    </w:p>
    <w:p w14:paraId="483D7918" w14:textId="2E4DB434" w:rsidR="00BB1040" w:rsidRPr="00FD0E1A" w:rsidRDefault="00BB1040" w:rsidP="00BB1040">
      <w:pPr>
        <w:jc w:val="both"/>
        <w:rPr>
          <w:rFonts w:ascii="Arial" w:eastAsiaTheme="minorEastAsia" w:hAnsi="Arial" w:cs="Arial"/>
          <w:lang w:eastAsia="es-CO"/>
        </w:rPr>
      </w:pPr>
      <w:r w:rsidRPr="00FD0E1A">
        <w:rPr>
          <w:rFonts w:ascii="Arial" w:eastAsiaTheme="minorEastAsia" w:hAnsi="Arial" w:cs="Arial"/>
          <w:lang w:eastAsia="es-CO"/>
        </w:rPr>
        <w:t xml:space="preserve">Decreto Ley 1567 de </w:t>
      </w:r>
      <w:r w:rsidR="004E3EC6" w:rsidRPr="00FD0E1A">
        <w:rPr>
          <w:rFonts w:ascii="Arial" w:eastAsiaTheme="minorEastAsia" w:hAnsi="Arial" w:cs="Arial"/>
          <w:lang w:eastAsia="es-CO"/>
        </w:rPr>
        <w:t>agosto</w:t>
      </w:r>
      <w:r w:rsidRPr="00FD0E1A">
        <w:rPr>
          <w:rFonts w:ascii="Arial" w:eastAsiaTheme="minorEastAsia" w:hAnsi="Arial" w:cs="Arial"/>
          <w:lang w:eastAsia="es-CO"/>
        </w:rPr>
        <w:t xml:space="preserve"> de 1998, “Por el cual se crea el Sistema Nacional de Capacitación y el Sistema de estímulos para los empleados del Estado. Artículo 4 – “Definición de Capacitación: Se entiende por Capacitación el conjunto de procesos organizados, relativos tanto a la educación no formal como a la informal de acuerdo con lo establecido por la ley general de educación, dirigidos a prolongar y complementar la educación, dirigidos a prolongar y a complementar la educación inicial mediante la generación de conocimientos, el desarrollo de habilidades y el cabio de actitud…”</w:t>
      </w:r>
    </w:p>
    <w:p w14:paraId="795B59C5" w14:textId="77777777" w:rsidR="00BB1040" w:rsidRPr="00FD0E1A" w:rsidRDefault="00BB1040" w:rsidP="00BB1040">
      <w:pPr>
        <w:jc w:val="both"/>
        <w:rPr>
          <w:rFonts w:ascii="Arial" w:eastAsiaTheme="minorEastAsia" w:hAnsi="Arial" w:cs="Arial"/>
          <w:lang w:eastAsia="es-CO"/>
        </w:rPr>
      </w:pPr>
    </w:p>
    <w:p w14:paraId="408FC26B" w14:textId="77777777" w:rsidR="00BB1040" w:rsidRPr="00FD0E1A" w:rsidRDefault="00BB1040" w:rsidP="00BB1040">
      <w:pPr>
        <w:jc w:val="both"/>
        <w:rPr>
          <w:rFonts w:ascii="Arial" w:eastAsiaTheme="minorEastAsia" w:hAnsi="Arial" w:cs="Arial"/>
          <w:lang w:eastAsia="es-CO"/>
        </w:rPr>
      </w:pPr>
      <w:r w:rsidRPr="00FD0E1A">
        <w:rPr>
          <w:rFonts w:ascii="Arial" w:eastAsiaTheme="minorEastAsia" w:hAnsi="Arial" w:cs="Arial"/>
          <w:lang w:eastAsia="es-CO"/>
        </w:rPr>
        <w:t>Ley 734 de 2002, Art, 33 numeral 3 y Art. 34, numeral 40 los cuales establecen como Derechos y Deberes De los servidores públicos, recibir capacitación para el mejor desempeño de sus funciones.</w:t>
      </w:r>
    </w:p>
    <w:p w14:paraId="6622536B" w14:textId="77777777" w:rsidR="00BB1040" w:rsidRPr="00FD0E1A" w:rsidRDefault="00BB1040" w:rsidP="00BB1040">
      <w:pPr>
        <w:jc w:val="both"/>
        <w:rPr>
          <w:rFonts w:ascii="Arial" w:eastAsiaTheme="minorEastAsia" w:hAnsi="Arial" w:cs="Arial"/>
          <w:lang w:eastAsia="es-CO"/>
        </w:rPr>
      </w:pPr>
    </w:p>
    <w:p w14:paraId="4DE713D3" w14:textId="4115E712" w:rsidR="00BB1040" w:rsidRPr="00FD0E1A" w:rsidRDefault="00BB1040" w:rsidP="00BB1040">
      <w:pPr>
        <w:jc w:val="both"/>
        <w:rPr>
          <w:rFonts w:ascii="Arial" w:eastAsiaTheme="minorEastAsia" w:hAnsi="Arial" w:cs="Arial"/>
          <w:lang w:eastAsia="es-CO"/>
        </w:rPr>
      </w:pPr>
      <w:r w:rsidRPr="00FD0E1A">
        <w:rPr>
          <w:rFonts w:ascii="Arial" w:eastAsiaTheme="minorEastAsia" w:hAnsi="Arial" w:cs="Arial"/>
          <w:lang w:eastAsia="es-CO"/>
        </w:rPr>
        <w:t>Decreto 1083 de 2015, Por medio del cual se expide el Decreto Único Reglamentario del Sector de Función Pública.  “Artículo 2.2.9.1. Planes de capacitación.  Los planes de capacitación de las entidades públicas deben responder a estudios técnicos que identifiquen necesidades y requerimientos de las áreas de trabajo y de los empleados…”</w:t>
      </w:r>
    </w:p>
    <w:p w14:paraId="34F06B55" w14:textId="77777777" w:rsidR="00BB1040" w:rsidRPr="00FD0E1A" w:rsidRDefault="00BB1040" w:rsidP="00BB1040">
      <w:pPr>
        <w:jc w:val="both"/>
        <w:rPr>
          <w:rFonts w:ascii="Arial" w:eastAsiaTheme="minorEastAsia" w:hAnsi="Arial" w:cs="Arial"/>
          <w:lang w:eastAsia="es-CO"/>
        </w:rPr>
      </w:pPr>
    </w:p>
    <w:p w14:paraId="06526204" w14:textId="77777777" w:rsidR="00BB1040" w:rsidRDefault="00BB1040" w:rsidP="00BB1040">
      <w:pPr>
        <w:jc w:val="both"/>
        <w:rPr>
          <w:rFonts w:ascii="Arial" w:eastAsiaTheme="minorEastAsia" w:hAnsi="Arial" w:cs="Arial"/>
          <w:lang w:eastAsia="es-CO"/>
        </w:rPr>
      </w:pPr>
      <w:r w:rsidRPr="00FD0E1A">
        <w:rPr>
          <w:rFonts w:ascii="Arial" w:eastAsiaTheme="minorEastAsia" w:hAnsi="Arial" w:cs="Arial"/>
          <w:lang w:eastAsia="es-CO"/>
        </w:rPr>
        <w:t>Decreto 648 de 2017, “Por el cual se modifica y adiciona el Decreto 1083 de 2015, Reglamento Único del Sector de la Función Pública”</w:t>
      </w:r>
    </w:p>
    <w:p w14:paraId="2208708B" w14:textId="77777777" w:rsidR="00BB1040" w:rsidRDefault="00BB1040" w:rsidP="00BB1040">
      <w:pPr>
        <w:jc w:val="both"/>
        <w:rPr>
          <w:rFonts w:ascii="Arial" w:eastAsiaTheme="minorEastAsia" w:hAnsi="Arial" w:cs="Arial"/>
          <w:lang w:eastAsia="es-CO"/>
        </w:rPr>
      </w:pPr>
    </w:p>
    <w:p w14:paraId="0086D1CD" w14:textId="68648980" w:rsidR="00BB1040" w:rsidRPr="00BB1040" w:rsidRDefault="00BB1040" w:rsidP="00BB1040">
      <w:pPr>
        <w:jc w:val="both"/>
        <w:rPr>
          <w:rFonts w:ascii="Arial" w:eastAsiaTheme="minorEastAsia" w:hAnsi="Arial" w:cs="Arial"/>
          <w:lang w:eastAsia="es-CO"/>
        </w:rPr>
      </w:pPr>
      <w:r w:rsidRPr="00BB1040">
        <w:rPr>
          <w:rFonts w:ascii="Arial" w:eastAsiaTheme="minorEastAsia" w:hAnsi="Arial" w:cs="Arial"/>
          <w:lang w:eastAsia="es-CO"/>
        </w:rPr>
        <w:lastRenderedPageBreak/>
        <w:t>Decreto 612 de 2018 por el cual se fijan directrices pa</w:t>
      </w:r>
      <w:r>
        <w:rPr>
          <w:rFonts w:ascii="Arial" w:eastAsiaTheme="minorEastAsia" w:hAnsi="Arial" w:cs="Arial"/>
          <w:lang w:eastAsia="es-CO"/>
        </w:rPr>
        <w:t xml:space="preserve">ra la integración de los planes </w:t>
      </w:r>
      <w:r w:rsidRPr="00BB1040">
        <w:rPr>
          <w:rFonts w:ascii="Arial" w:eastAsiaTheme="minorEastAsia" w:hAnsi="Arial" w:cs="Arial"/>
          <w:lang w:eastAsia="es-CO"/>
        </w:rPr>
        <w:t>institucionales y estratégicos al Plan de Acción por pa</w:t>
      </w:r>
      <w:r>
        <w:rPr>
          <w:rFonts w:ascii="Arial" w:eastAsiaTheme="minorEastAsia" w:hAnsi="Arial" w:cs="Arial"/>
          <w:lang w:eastAsia="es-CO"/>
        </w:rPr>
        <w:t xml:space="preserve">rte de las entidades del Estado </w:t>
      </w:r>
      <w:r w:rsidRPr="00BB1040">
        <w:rPr>
          <w:rFonts w:ascii="Arial" w:eastAsiaTheme="minorEastAsia" w:hAnsi="Arial" w:cs="Arial"/>
          <w:lang w:eastAsia="es-CO"/>
        </w:rPr>
        <w:t>y que determina que las entidades del Estado, de acuerdo con el ámbito de</w:t>
      </w:r>
      <w:r>
        <w:rPr>
          <w:rFonts w:ascii="Arial" w:eastAsiaTheme="minorEastAsia" w:hAnsi="Arial" w:cs="Arial"/>
          <w:lang w:eastAsia="es-CO"/>
        </w:rPr>
        <w:t xml:space="preserve"> </w:t>
      </w:r>
      <w:r w:rsidRPr="00BB1040">
        <w:rPr>
          <w:rFonts w:ascii="Arial" w:eastAsiaTheme="minorEastAsia" w:hAnsi="Arial" w:cs="Arial"/>
          <w:lang w:eastAsia="es-CO"/>
        </w:rPr>
        <w:t>aplicación del Modelo Integrado de Planeación y Gestión, al Plan de Acción deberán</w:t>
      </w:r>
      <w:r>
        <w:rPr>
          <w:rFonts w:ascii="Arial" w:eastAsiaTheme="minorEastAsia" w:hAnsi="Arial" w:cs="Arial"/>
          <w:lang w:eastAsia="es-CO"/>
        </w:rPr>
        <w:t xml:space="preserve"> </w:t>
      </w:r>
      <w:r w:rsidRPr="00BB1040">
        <w:rPr>
          <w:rFonts w:ascii="Arial" w:eastAsiaTheme="minorEastAsia" w:hAnsi="Arial" w:cs="Arial"/>
          <w:lang w:eastAsia="es-CO"/>
        </w:rPr>
        <w:t>integrar los planes institucionales y estratégicos, entre ellos el Plan Institucional de</w:t>
      </w:r>
      <w:r>
        <w:rPr>
          <w:rFonts w:ascii="Arial" w:eastAsiaTheme="minorEastAsia" w:hAnsi="Arial" w:cs="Arial"/>
          <w:lang w:eastAsia="es-CO"/>
        </w:rPr>
        <w:t xml:space="preserve"> </w:t>
      </w:r>
      <w:r w:rsidRPr="00BB1040">
        <w:rPr>
          <w:rFonts w:ascii="Arial" w:eastAsiaTheme="minorEastAsia" w:hAnsi="Arial" w:cs="Arial"/>
          <w:lang w:eastAsia="es-CO"/>
        </w:rPr>
        <w:t>Capacitación.</w:t>
      </w:r>
    </w:p>
    <w:p w14:paraId="3BC13AD8" w14:textId="77777777" w:rsidR="00BB1040" w:rsidRDefault="00BB1040" w:rsidP="001F6FC4">
      <w:pPr>
        <w:rPr>
          <w:rFonts w:ascii="Arial" w:eastAsia="Calibri" w:hAnsi="Arial" w:cs="Arial"/>
          <w:lang w:eastAsia="es-CO"/>
        </w:rPr>
      </w:pPr>
    </w:p>
    <w:p w14:paraId="063B0A57" w14:textId="77777777" w:rsidR="00BB1040" w:rsidRPr="00FD0E1A" w:rsidRDefault="00BB1040" w:rsidP="001F6FC4">
      <w:pPr>
        <w:rPr>
          <w:rFonts w:ascii="Arial" w:eastAsia="Calibri" w:hAnsi="Arial" w:cs="Arial"/>
          <w:lang w:eastAsia="es-CO"/>
        </w:rPr>
      </w:pPr>
    </w:p>
    <w:p w14:paraId="221F003D" w14:textId="53245A51" w:rsidR="00DE0631" w:rsidRPr="00FD0E1A" w:rsidRDefault="00BB1C51" w:rsidP="00BB1040">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7" w:name="_Toc188648072"/>
      <w:r w:rsidRPr="00FD0E1A">
        <w:rPr>
          <w:rFonts w:ascii="Arial" w:eastAsia="Calibri" w:hAnsi="Arial" w:cs="Arial"/>
          <w:bCs w:val="0"/>
          <w:color w:val="auto"/>
          <w:sz w:val="24"/>
          <w:szCs w:val="24"/>
          <w:lang w:eastAsia="es-CO"/>
        </w:rPr>
        <w:t>LINEAMIENTOS CONCEPTUALES</w:t>
      </w:r>
      <w:bookmarkEnd w:id="7"/>
      <w:r w:rsidRPr="00FD0E1A">
        <w:rPr>
          <w:rFonts w:ascii="Arial" w:eastAsia="Calibri" w:hAnsi="Arial" w:cs="Arial"/>
          <w:bCs w:val="0"/>
          <w:color w:val="auto"/>
          <w:sz w:val="24"/>
          <w:szCs w:val="24"/>
          <w:lang w:eastAsia="es-CO"/>
        </w:rPr>
        <w:t xml:space="preserve"> </w:t>
      </w:r>
    </w:p>
    <w:p w14:paraId="6F52780A" w14:textId="72012220" w:rsidR="00806A9E" w:rsidRPr="00FD0E1A" w:rsidRDefault="00806A9E" w:rsidP="00814F17">
      <w:pPr>
        <w:jc w:val="both"/>
        <w:rPr>
          <w:rFonts w:ascii="Arial" w:hAnsi="Arial" w:cs="Arial"/>
          <w:b/>
          <w:bCs/>
        </w:rPr>
      </w:pPr>
    </w:p>
    <w:p w14:paraId="16FD0D4B" w14:textId="0FF5B4FB"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lang w:eastAsia="es-CO"/>
        </w:rPr>
        <w:t xml:space="preserve">Los lineamientos conceptuales que enmarcan la política de formación y capacitación de los empleados, orientados al desarrollo del componente de </w:t>
      </w:r>
      <w:r w:rsidR="003B66CD" w:rsidRPr="00FD0E1A">
        <w:rPr>
          <w:rFonts w:ascii="Arial" w:eastAsiaTheme="minorEastAsia" w:hAnsi="Arial" w:cs="Arial"/>
          <w:lang w:eastAsia="es-CO"/>
        </w:rPr>
        <w:t>c</w:t>
      </w:r>
      <w:r w:rsidRPr="00FD0E1A">
        <w:rPr>
          <w:rFonts w:ascii="Arial" w:eastAsiaTheme="minorEastAsia" w:hAnsi="Arial" w:cs="Arial"/>
          <w:lang w:eastAsia="es-CO"/>
        </w:rPr>
        <w:t>apacitación son las siguientes:</w:t>
      </w:r>
    </w:p>
    <w:p w14:paraId="04F3A681" w14:textId="77777777" w:rsidR="00BB1C51" w:rsidRPr="00FD0E1A" w:rsidRDefault="00BB1C51" w:rsidP="008558A3">
      <w:pPr>
        <w:jc w:val="both"/>
        <w:rPr>
          <w:rFonts w:ascii="Arial" w:eastAsiaTheme="minorEastAsia" w:hAnsi="Arial" w:cs="Arial"/>
          <w:lang w:eastAsia="es-CO"/>
        </w:rPr>
      </w:pPr>
    </w:p>
    <w:p w14:paraId="55A59AD4" w14:textId="717FD463"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Aprendizaje Organizacional:</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Es comprendido como el conjunto de procesos que las entidades deben seguir con el fin de que el conocimiento que se tenga al interior, se pueda manipular y transferir, aprovechando este activo intangible de gran valía para la toma de decisiones, la formulación de políticas públicas y la generación de bienes de servicios.</w:t>
      </w:r>
    </w:p>
    <w:p w14:paraId="4D319B7E" w14:textId="77777777" w:rsidR="00BB1C51" w:rsidRPr="00FD0E1A" w:rsidRDefault="00BB1C51" w:rsidP="008558A3">
      <w:pPr>
        <w:jc w:val="both"/>
        <w:rPr>
          <w:rFonts w:ascii="Arial" w:eastAsiaTheme="minorEastAsia" w:hAnsi="Arial" w:cs="Arial"/>
          <w:lang w:eastAsia="es-CO"/>
        </w:rPr>
      </w:pPr>
    </w:p>
    <w:p w14:paraId="0F24B44D" w14:textId="1EA2E8EA"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Capacitación</w:t>
      </w:r>
      <w:r w:rsidR="003B66CD" w:rsidRPr="00FD0E1A">
        <w:rPr>
          <w:rFonts w:ascii="Arial" w:eastAsiaTheme="minorEastAsia" w:hAnsi="Arial" w:cs="Arial"/>
          <w:b/>
          <w:bCs/>
          <w:lang w:eastAsia="es-CO"/>
        </w:rPr>
        <w:t>:</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 xml:space="preserve">Ley 1567 de 1998 Art. 4: “Es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w:t>
      </w:r>
    </w:p>
    <w:p w14:paraId="0E25A4AD" w14:textId="77777777" w:rsidR="00BB1C51" w:rsidRPr="00FD0E1A" w:rsidRDefault="00BB1C51" w:rsidP="008558A3">
      <w:pPr>
        <w:jc w:val="both"/>
        <w:rPr>
          <w:rFonts w:ascii="Arial" w:eastAsiaTheme="minorEastAsia" w:hAnsi="Arial" w:cs="Arial"/>
          <w:lang w:eastAsia="es-CO"/>
        </w:rPr>
      </w:pPr>
    </w:p>
    <w:p w14:paraId="552B3BE4" w14:textId="77777777"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lang w:eastAsia="es-CO"/>
        </w:rPr>
        <w:t>Plan Nacional de Formación y Capacitación “Es el conjunto de procesos organizados relativos a la educación para el trabajo y el desarrollo, como a la educación informal.  Estos procesos buscan prolongar y complementar la educación inicial mediante la generación de conocimientos, el perfeccionamiento de habilidades y el cambio de actitudes, con el fin de incrementar la capacidad individual y colectiva para contribuir al desarrollo personal integral y al cumplimiento de la misión de las entidades”</w:t>
      </w:r>
    </w:p>
    <w:p w14:paraId="76A578C2" w14:textId="77777777" w:rsidR="00BB1C51" w:rsidRPr="00FD0E1A" w:rsidRDefault="00BB1C51" w:rsidP="008558A3">
      <w:pPr>
        <w:jc w:val="both"/>
        <w:rPr>
          <w:rFonts w:ascii="Arial" w:eastAsiaTheme="minorEastAsia" w:hAnsi="Arial" w:cs="Arial"/>
          <w:lang w:eastAsia="es-CO"/>
        </w:rPr>
      </w:pPr>
    </w:p>
    <w:p w14:paraId="126ABDDB" w14:textId="1CCD40F6"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Competencias Laborales</w:t>
      </w:r>
      <w:r w:rsidR="003B66CD" w:rsidRPr="00FD0E1A">
        <w:rPr>
          <w:rFonts w:ascii="Arial" w:eastAsiaTheme="minorEastAsia" w:hAnsi="Arial" w:cs="Arial"/>
          <w:b/>
          <w:bCs/>
          <w:lang w:eastAsia="es-CO"/>
        </w:rPr>
        <w:t>:</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Las competencias laborales constituyen el eje del modelo de empleo público colombiano y permite identificar de manera cuantitativa y cualitativa necesidades de capacitación, entrenamiento y formación (Concepto DAFP).</w:t>
      </w:r>
    </w:p>
    <w:p w14:paraId="5249823A" w14:textId="77777777" w:rsidR="003B66CD" w:rsidRDefault="003B66CD" w:rsidP="008558A3">
      <w:pPr>
        <w:jc w:val="both"/>
        <w:rPr>
          <w:rFonts w:ascii="Arial" w:eastAsiaTheme="minorEastAsia" w:hAnsi="Arial" w:cs="Arial"/>
          <w:lang w:eastAsia="es-CO"/>
        </w:rPr>
      </w:pPr>
    </w:p>
    <w:p w14:paraId="0117932E" w14:textId="3E5A301B"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Educación</w:t>
      </w:r>
      <w:r w:rsidR="003B66CD" w:rsidRPr="00FD0E1A">
        <w:rPr>
          <w:rFonts w:ascii="Arial" w:eastAsiaTheme="minorEastAsia" w:hAnsi="Arial" w:cs="Arial"/>
          <w:b/>
          <w:bCs/>
          <w:lang w:eastAsia="es-CO"/>
        </w:rPr>
        <w:t xml:space="preserve">: </w:t>
      </w:r>
      <w:r w:rsidRPr="00FD0E1A">
        <w:rPr>
          <w:rFonts w:ascii="Arial" w:eastAsiaTheme="minorEastAsia" w:hAnsi="Arial" w:cs="Arial"/>
          <w:lang w:eastAsia="es-CO"/>
        </w:rPr>
        <w:t xml:space="preserve">Entendida como aquella impartida en establecimientos educativos aprobadas, en una secuencia regular de ciclos lectivos con sujeción a pautas curriculares progresivas y conduce a grados y títulos, hace parte de los programas de </w:t>
      </w:r>
      <w:r w:rsidRPr="00FD0E1A">
        <w:rPr>
          <w:rFonts w:ascii="Arial" w:eastAsiaTheme="minorEastAsia" w:hAnsi="Arial" w:cs="Arial"/>
          <w:lang w:eastAsia="es-CO"/>
        </w:rPr>
        <w:lastRenderedPageBreak/>
        <w:t>bienestar social e incentivos y se rigen por las normas que regulan el sistema de Estímulos. (Concepto DAFP)</w:t>
      </w:r>
    </w:p>
    <w:p w14:paraId="0076045C" w14:textId="77777777" w:rsidR="00BB1C51" w:rsidRDefault="00BB1C51" w:rsidP="008558A3">
      <w:pPr>
        <w:jc w:val="both"/>
        <w:rPr>
          <w:rFonts w:ascii="Arial" w:eastAsiaTheme="minorEastAsia" w:hAnsi="Arial" w:cs="Arial"/>
          <w:lang w:eastAsia="es-CO"/>
        </w:rPr>
      </w:pPr>
    </w:p>
    <w:p w14:paraId="5DAAEF84" w14:textId="26FF08CD"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Entrenamiento en el puesto de trabajo:</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Circular Externa No. 100 – 010 de 2014 del DAFP. “Busca impartir la preparación en el ejercicio de las funciones del empleo con el objetivo que se asimilen en la práctica los oficios; se orienta a tender en el corto plazo, necesidades de aprendizaje específicas requeridas para el desempeño del cargo, mediante el desarrollo de conocimientos, habilidades y actitudes observables de manera inmediata. La intensidad del entrenamiento en el puesto de trabajo de ser inferior a 160 horas”</w:t>
      </w:r>
    </w:p>
    <w:p w14:paraId="01B37AB7" w14:textId="77777777" w:rsidR="00BB1C51" w:rsidRPr="00FD0E1A" w:rsidRDefault="00BB1C51" w:rsidP="008558A3">
      <w:pPr>
        <w:jc w:val="both"/>
        <w:rPr>
          <w:rFonts w:ascii="Arial" w:eastAsiaTheme="minorEastAsia" w:hAnsi="Arial" w:cs="Arial"/>
          <w:lang w:eastAsia="es-CO"/>
        </w:rPr>
      </w:pPr>
    </w:p>
    <w:p w14:paraId="4B24CCA0" w14:textId="06FE1832"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Educación Informal</w:t>
      </w:r>
      <w:r w:rsidR="003B66CD" w:rsidRPr="00FD0E1A">
        <w:rPr>
          <w:rFonts w:ascii="Arial" w:eastAsiaTheme="minorEastAsia" w:hAnsi="Arial" w:cs="Arial"/>
          <w:b/>
          <w:bCs/>
          <w:lang w:eastAsia="es-CO"/>
        </w:rPr>
        <w:t>:</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Ley 115 de 1994, “Es todo conocimiento libre y espontáneamente adquirido, proveniente de personas, entidades, medios masivos de comunicación, medios impresos, tradiciones, costumbres, comportamientos sociales y otros no estructurados “</w:t>
      </w:r>
    </w:p>
    <w:p w14:paraId="5DCAF296" w14:textId="77777777" w:rsidR="00BB1C51" w:rsidRPr="00FD0E1A" w:rsidRDefault="00BB1C51" w:rsidP="008558A3">
      <w:pPr>
        <w:jc w:val="both"/>
        <w:rPr>
          <w:rFonts w:ascii="Arial" w:eastAsiaTheme="minorEastAsia" w:hAnsi="Arial" w:cs="Arial"/>
          <w:lang w:eastAsia="es-CO"/>
        </w:rPr>
      </w:pPr>
    </w:p>
    <w:p w14:paraId="3D3DCAFB" w14:textId="59009918"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Entrenamiento:</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14:paraId="06A0DA86" w14:textId="77777777" w:rsidR="00BB1C51" w:rsidRPr="00FD0E1A" w:rsidRDefault="00BB1C51" w:rsidP="008558A3">
      <w:pPr>
        <w:jc w:val="both"/>
        <w:rPr>
          <w:rFonts w:ascii="Arial" w:eastAsiaTheme="minorEastAsia" w:hAnsi="Arial" w:cs="Arial"/>
          <w:lang w:eastAsia="es-CO"/>
        </w:rPr>
      </w:pPr>
    </w:p>
    <w:p w14:paraId="7152A665" w14:textId="3A15A668"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Formación:</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En el marco de la capacitación es el conjunto de procesos orientados a desarrollar y fortalecer una ética del servidor público basada en los principios que rigen la función administrativa</w:t>
      </w:r>
    </w:p>
    <w:p w14:paraId="0AC66CC7" w14:textId="77777777" w:rsidR="00BB1C51" w:rsidRPr="00FD0E1A" w:rsidRDefault="00BB1C51" w:rsidP="008558A3">
      <w:pPr>
        <w:jc w:val="both"/>
        <w:rPr>
          <w:rFonts w:ascii="Arial" w:eastAsiaTheme="minorEastAsia" w:hAnsi="Arial" w:cs="Arial"/>
          <w:lang w:eastAsia="es-CO"/>
        </w:rPr>
      </w:pPr>
    </w:p>
    <w:p w14:paraId="4FB681B0" w14:textId="49A57688" w:rsidR="00BB1C51" w:rsidRPr="00FD0E1A" w:rsidRDefault="00BB1C51" w:rsidP="008558A3">
      <w:pPr>
        <w:jc w:val="both"/>
        <w:rPr>
          <w:rFonts w:ascii="Arial" w:eastAsiaTheme="minorEastAsia" w:hAnsi="Arial" w:cs="Arial"/>
          <w:lang w:eastAsia="es-CO"/>
        </w:rPr>
      </w:pPr>
      <w:r w:rsidRPr="00FD0E1A">
        <w:rPr>
          <w:rFonts w:ascii="Arial" w:eastAsiaTheme="minorEastAsia" w:hAnsi="Arial" w:cs="Arial"/>
          <w:b/>
          <w:bCs/>
          <w:lang w:eastAsia="es-CO"/>
        </w:rPr>
        <w:t>Gestión del Conocimiento y la Innovación</w:t>
      </w:r>
      <w:r w:rsidR="003B66CD" w:rsidRPr="00FD0E1A">
        <w:rPr>
          <w:rFonts w:ascii="Arial" w:eastAsiaTheme="minorEastAsia" w:hAnsi="Arial" w:cs="Arial"/>
          <w:b/>
          <w:bCs/>
          <w:lang w:eastAsia="es-CO"/>
        </w:rPr>
        <w:t>:</w:t>
      </w:r>
      <w:r w:rsidR="00FD0E1A" w:rsidRPr="00FD0E1A">
        <w:rPr>
          <w:rFonts w:ascii="Arial" w:eastAsiaTheme="minorEastAsia" w:hAnsi="Arial" w:cs="Arial"/>
          <w:b/>
          <w:bCs/>
          <w:lang w:eastAsia="es-CO"/>
        </w:rPr>
        <w:t xml:space="preserve"> </w:t>
      </w:r>
      <w:r w:rsidRPr="00FD0E1A">
        <w:rPr>
          <w:rFonts w:ascii="Arial" w:eastAsiaTheme="minorEastAsia" w:hAnsi="Arial" w:cs="Arial"/>
          <w:lang w:eastAsia="es-CO"/>
        </w:rPr>
        <w:t xml:space="preserve">Unos de los activos más importantes de las organizaciones públicas es su conocimiento, pues este le permite diseñar, gestionar y ofrecer los bienes y servicios públicos que suministran a los grupos de valor, que constituyen su razón de ser. Sin </w:t>
      </w:r>
      <w:r w:rsidR="003B66CD" w:rsidRPr="00FD0E1A">
        <w:rPr>
          <w:rFonts w:ascii="Arial" w:eastAsiaTheme="minorEastAsia" w:hAnsi="Arial" w:cs="Arial"/>
          <w:lang w:eastAsia="es-CO"/>
        </w:rPr>
        <w:t>embargo,</w:t>
      </w:r>
      <w:r w:rsidRPr="00FD0E1A">
        <w:rPr>
          <w:rFonts w:ascii="Arial" w:eastAsiaTheme="minorEastAsia" w:hAnsi="Arial" w:cs="Arial"/>
          <w:lang w:eastAsia="es-CO"/>
        </w:rPr>
        <w:t xml:space="preserve"> no todos los datos entes disponibles o circulen de una manera óptima entre las diferentes áreas, ni mucho menos que esté alcance al inmediato para las personas que laboran en la entidad, lo que dificulta la gestión del conocimiento</w:t>
      </w:r>
      <w:r w:rsidR="003B66CD" w:rsidRPr="00FD0E1A">
        <w:rPr>
          <w:rFonts w:ascii="Arial" w:eastAsiaTheme="minorEastAsia" w:hAnsi="Arial" w:cs="Arial"/>
          <w:lang w:eastAsia="es-CO"/>
        </w:rPr>
        <w:t>.</w:t>
      </w:r>
    </w:p>
    <w:p w14:paraId="71EA8A21" w14:textId="77777777" w:rsidR="003B66CD" w:rsidRPr="00FD0E1A" w:rsidRDefault="003B66CD" w:rsidP="008558A3">
      <w:pPr>
        <w:jc w:val="both"/>
        <w:rPr>
          <w:rFonts w:ascii="Arial" w:eastAsiaTheme="minorEastAsia" w:hAnsi="Arial" w:cs="Arial"/>
          <w:lang w:eastAsia="es-CO"/>
        </w:rPr>
      </w:pPr>
    </w:p>
    <w:p w14:paraId="68D40DAA" w14:textId="77777777" w:rsidR="00724528" w:rsidRDefault="00724528" w:rsidP="008558A3">
      <w:pPr>
        <w:jc w:val="both"/>
        <w:rPr>
          <w:rFonts w:ascii="Arial" w:eastAsiaTheme="minorEastAsia" w:hAnsi="Arial" w:cs="Arial"/>
          <w:lang w:eastAsia="es-CO"/>
        </w:rPr>
      </w:pPr>
    </w:p>
    <w:p w14:paraId="10AB6643" w14:textId="5FDD60D1" w:rsidR="00816D0D" w:rsidRPr="00816D0D" w:rsidRDefault="00816D0D" w:rsidP="00816D0D">
      <w:pPr>
        <w:pStyle w:val="Ttulo1"/>
        <w:keepNext w:val="0"/>
        <w:keepLines w:val="0"/>
        <w:numPr>
          <w:ilvl w:val="1"/>
          <w:numId w:val="1"/>
        </w:numPr>
        <w:spacing w:before="0"/>
        <w:contextualSpacing/>
        <w:rPr>
          <w:rFonts w:ascii="Arial" w:eastAsia="Calibri" w:hAnsi="Arial" w:cs="Arial"/>
          <w:bCs w:val="0"/>
          <w:color w:val="auto"/>
          <w:sz w:val="24"/>
          <w:szCs w:val="24"/>
          <w:lang w:eastAsia="es-CO"/>
        </w:rPr>
      </w:pPr>
      <w:bookmarkStart w:id="8" w:name="_Toc188648073"/>
      <w:r w:rsidRPr="00816D0D">
        <w:rPr>
          <w:rFonts w:ascii="Arial" w:eastAsia="Calibri" w:hAnsi="Arial" w:cs="Arial"/>
          <w:bCs w:val="0"/>
          <w:color w:val="auto"/>
          <w:sz w:val="24"/>
          <w:szCs w:val="24"/>
          <w:lang w:eastAsia="es-CO"/>
        </w:rPr>
        <w:t>Líneas de acción para enmarcar el plan de capacitación a</w:t>
      </w:r>
      <w:r>
        <w:rPr>
          <w:rFonts w:ascii="Arial" w:eastAsia="Calibri" w:hAnsi="Arial" w:cs="Arial"/>
          <w:bCs w:val="0"/>
          <w:color w:val="auto"/>
          <w:sz w:val="24"/>
          <w:szCs w:val="24"/>
          <w:lang w:eastAsia="es-CO"/>
        </w:rPr>
        <w:t xml:space="preserve"> </w:t>
      </w:r>
      <w:r w:rsidRPr="00816D0D">
        <w:rPr>
          <w:rFonts w:ascii="Arial" w:eastAsia="Calibri" w:hAnsi="Arial" w:cs="Arial"/>
          <w:bCs w:val="0"/>
          <w:color w:val="auto"/>
          <w:sz w:val="24"/>
          <w:szCs w:val="24"/>
          <w:lang w:eastAsia="es-CO"/>
        </w:rPr>
        <w:t>MIPG</w:t>
      </w:r>
      <w:r w:rsidR="00087282">
        <w:rPr>
          <w:rFonts w:ascii="Arial" w:eastAsia="Calibri" w:hAnsi="Arial" w:cs="Arial"/>
          <w:bCs w:val="0"/>
          <w:color w:val="auto"/>
          <w:sz w:val="24"/>
          <w:szCs w:val="24"/>
          <w:lang w:eastAsia="es-CO"/>
        </w:rPr>
        <w:t>.</w:t>
      </w:r>
      <w:bookmarkEnd w:id="8"/>
    </w:p>
    <w:p w14:paraId="1A7ED9C1" w14:textId="77777777" w:rsidR="00816D0D" w:rsidRPr="00816D0D" w:rsidRDefault="00816D0D" w:rsidP="00816D0D">
      <w:pPr>
        <w:jc w:val="both"/>
        <w:rPr>
          <w:rFonts w:ascii="Arial" w:eastAsiaTheme="minorEastAsia" w:hAnsi="Arial" w:cs="Arial"/>
          <w:lang w:eastAsia="es-CO"/>
        </w:rPr>
      </w:pPr>
    </w:p>
    <w:p w14:paraId="5EB92128" w14:textId="38112190" w:rsidR="00816D0D" w:rsidRPr="00816D0D" w:rsidRDefault="00816D0D" w:rsidP="00816D0D">
      <w:pPr>
        <w:jc w:val="both"/>
        <w:rPr>
          <w:rFonts w:ascii="Arial" w:eastAsiaTheme="minorEastAsia" w:hAnsi="Arial" w:cs="Arial"/>
          <w:lang w:eastAsia="es-CO"/>
        </w:rPr>
      </w:pPr>
      <w:r w:rsidRPr="00816D0D">
        <w:rPr>
          <w:rFonts w:ascii="Arial" w:eastAsiaTheme="minorEastAsia" w:hAnsi="Arial" w:cs="Arial"/>
          <w:lang w:eastAsia="es-CO"/>
        </w:rPr>
        <w:t>MIPG concibe al talento humano como el activo más importante con e</w:t>
      </w:r>
      <w:r>
        <w:rPr>
          <w:rFonts w:ascii="Arial" w:eastAsiaTheme="minorEastAsia" w:hAnsi="Arial" w:cs="Arial"/>
          <w:lang w:eastAsia="es-CO"/>
        </w:rPr>
        <w:t xml:space="preserve">l que cuentan </w:t>
      </w:r>
      <w:r w:rsidRPr="00816D0D">
        <w:rPr>
          <w:rFonts w:ascii="Arial" w:eastAsiaTheme="minorEastAsia" w:hAnsi="Arial" w:cs="Arial"/>
          <w:lang w:eastAsia="es-CO"/>
        </w:rPr>
        <w:t>las entidades y, por lo tanto, como el gran factor crítico de éxito que les facilita la</w:t>
      </w:r>
      <w:r>
        <w:rPr>
          <w:rFonts w:ascii="Arial" w:eastAsiaTheme="minorEastAsia" w:hAnsi="Arial" w:cs="Arial"/>
          <w:lang w:eastAsia="es-CO"/>
        </w:rPr>
        <w:t xml:space="preserve"> </w:t>
      </w:r>
      <w:r w:rsidRPr="00816D0D">
        <w:rPr>
          <w:rFonts w:ascii="Arial" w:eastAsiaTheme="minorEastAsia" w:hAnsi="Arial" w:cs="Arial"/>
          <w:lang w:eastAsia="es-CO"/>
        </w:rPr>
        <w:t>gestión y el logro de sus objetivos y resultados. El talento humano, es decir, todas</w:t>
      </w:r>
      <w:r>
        <w:rPr>
          <w:rFonts w:ascii="Arial" w:eastAsiaTheme="minorEastAsia" w:hAnsi="Arial" w:cs="Arial"/>
          <w:lang w:eastAsia="es-CO"/>
        </w:rPr>
        <w:t xml:space="preserve"> </w:t>
      </w:r>
      <w:r w:rsidRPr="00816D0D">
        <w:rPr>
          <w:rFonts w:ascii="Arial" w:eastAsiaTheme="minorEastAsia" w:hAnsi="Arial" w:cs="Arial"/>
          <w:lang w:eastAsia="es-CO"/>
        </w:rPr>
        <w:t xml:space="preserve">las personas </w:t>
      </w:r>
      <w:r w:rsidRPr="00816D0D">
        <w:rPr>
          <w:rFonts w:ascii="Arial" w:eastAsiaTheme="minorEastAsia" w:hAnsi="Arial" w:cs="Arial"/>
          <w:lang w:eastAsia="es-CO"/>
        </w:rPr>
        <w:lastRenderedPageBreak/>
        <w:t>que laboran en la administración pública, en el marco de los valores</w:t>
      </w:r>
      <w:r>
        <w:rPr>
          <w:rFonts w:ascii="Arial" w:eastAsiaTheme="minorEastAsia" w:hAnsi="Arial" w:cs="Arial"/>
          <w:lang w:eastAsia="es-CO"/>
        </w:rPr>
        <w:t xml:space="preserve"> </w:t>
      </w:r>
      <w:r w:rsidRPr="00816D0D">
        <w:rPr>
          <w:rFonts w:ascii="Arial" w:eastAsiaTheme="minorEastAsia" w:hAnsi="Arial" w:cs="Arial"/>
          <w:lang w:eastAsia="es-CO"/>
        </w:rPr>
        <w:t>del servicio público, contribuyen con su trabajo, dedicación y esfuerzo al</w:t>
      </w:r>
      <w:r>
        <w:rPr>
          <w:rFonts w:ascii="Arial" w:eastAsiaTheme="minorEastAsia" w:hAnsi="Arial" w:cs="Arial"/>
          <w:lang w:eastAsia="es-CO"/>
        </w:rPr>
        <w:t xml:space="preserve"> </w:t>
      </w:r>
      <w:r w:rsidRPr="00816D0D">
        <w:rPr>
          <w:rFonts w:ascii="Arial" w:eastAsiaTheme="minorEastAsia" w:hAnsi="Arial" w:cs="Arial"/>
          <w:lang w:eastAsia="es-CO"/>
        </w:rPr>
        <w:t>cumplimiento de la misión estatal, a garantizar los derechos y a responder las</w:t>
      </w:r>
      <w:r>
        <w:rPr>
          <w:rFonts w:ascii="Arial" w:eastAsiaTheme="minorEastAsia" w:hAnsi="Arial" w:cs="Arial"/>
          <w:lang w:eastAsia="es-CO"/>
        </w:rPr>
        <w:t xml:space="preserve"> </w:t>
      </w:r>
      <w:r w:rsidRPr="00816D0D">
        <w:rPr>
          <w:rFonts w:ascii="Arial" w:eastAsiaTheme="minorEastAsia" w:hAnsi="Arial" w:cs="Arial"/>
          <w:lang w:eastAsia="es-CO"/>
        </w:rPr>
        <w:t>demandas de los ciudadanos.</w:t>
      </w:r>
    </w:p>
    <w:p w14:paraId="7F39DA3D" w14:textId="77777777" w:rsidR="00816D0D" w:rsidRPr="00816D0D" w:rsidRDefault="00816D0D" w:rsidP="00816D0D">
      <w:pPr>
        <w:jc w:val="both"/>
        <w:rPr>
          <w:rFonts w:ascii="Arial" w:eastAsiaTheme="minorEastAsia" w:hAnsi="Arial" w:cs="Arial"/>
          <w:lang w:eastAsia="es-CO"/>
        </w:rPr>
      </w:pPr>
    </w:p>
    <w:p w14:paraId="7630246B" w14:textId="3B3F8AC5" w:rsidR="00816D0D" w:rsidRDefault="00816D0D" w:rsidP="00884BE3">
      <w:pPr>
        <w:jc w:val="both"/>
        <w:rPr>
          <w:rFonts w:ascii="Arial" w:eastAsiaTheme="minorEastAsia" w:hAnsi="Arial" w:cs="Arial"/>
          <w:lang w:eastAsia="es-CO"/>
        </w:rPr>
      </w:pPr>
      <w:r w:rsidRPr="00816D0D">
        <w:rPr>
          <w:rFonts w:ascii="Arial" w:eastAsiaTheme="minorEastAsia" w:hAnsi="Arial" w:cs="Arial"/>
          <w:lang w:eastAsia="es-CO"/>
        </w:rPr>
        <w:t>De acuerdo con el Plan Nacional de Formación y Capacitación para el Desarrollo y</w:t>
      </w:r>
      <w:r>
        <w:rPr>
          <w:rFonts w:ascii="Arial" w:eastAsiaTheme="minorEastAsia" w:hAnsi="Arial" w:cs="Arial"/>
          <w:lang w:eastAsia="es-CO"/>
        </w:rPr>
        <w:t xml:space="preserve"> </w:t>
      </w:r>
      <w:r w:rsidRPr="00816D0D">
        <w:rPr>
          <w:rFonts w:ascii="Arial" w:eastAsiaTheme="minorEastAsia" w:hAnsi="Arial" w:cs="Arial"/>
          <w:lang w:eastAsia="es-CO"/>
        </w:rPr>
        <w:t>la Profesionalización del Servidor Público, la capacitación se debe orientar bajo el</w:t>
      </w:r>
      <w:r>
        <w:rPr>
          <w:rFonts w:ascii="Arial" w:eastAsiaTheme="minorEastAsia" w:hAnsi="Arial" w:cs="Arial"/>
          <w:lang w:eastAsia="es-CO"/>
        </w:rPr>
        <w:t xml:space="preserve"> </w:t>
      </w:r>
      <w:r w:rsidRPr="00816D0D">
        <w:rPr>
          <w:rFonts w:ascii="Arial" w:eastAsiaTheme="minorEastAsia" w:hAnsi="Arial" w:cs="Arial"/>
          <w:lang w:eastAsia="es-CO"/>
        </w:rPr>
        <w:t>esquema de aprendizaje organizacional, el cual re</w:t>
      </w:r>
      <w:r>
        <w:rPr>
          <w:rFonts w:ascii="Arial" w:eastAsiaTheme="minorEastAsia" w:hAnsi="Arial" w:cs="Arial"/>
          <w:lang w:eastAsia="es-CO"/>
        </w:rPr>
        <w:t xml:space="preserve">presenta la capacidad de crear, </w:t>
      </w:r>
      <w:r w:rsidRPr="00816D0D">
        <w:rPr>
          <w:rFonts w:ascii="Arial" w:eastAsiaTheme="minorEastAsia" w:hAnsi="Arial" w:cs="Arial"/>
          <w:lang w:eastAsia="es-CO"/>
        </w:rPr>
        <w:t xml:space="preserve">estructurar y procesar información desde sus </w:t>
      </w:r>
      <w:r>
        <w:rPr>
          <w:rFonts w:ascii="Arial" w:eastAsiaTheme="minorEastAsia" w:hAnsi="Arial" w:cs="Arial"/>
          <w:lang w:eastAsia="es-CO"/>
        </w:rPr>
        <w:t xml:space="preserve">fuentes (individual, de equipo, </w:t>
      </w:r>
      <w:r w:rsidRPr="00816D0D">
        <w:rPr>
          <w:rFonts w:ascii="Arial" w:eastAsiaTheme="minorEastAsia" w:hAnsi="Arial" w:cs="Arial"/>
          <w:lang w:eastAsia="es-CO"/>
        </w:rPr>
        <w:t>organizacional e interorganizacional), para genera</w:t>
      </w:r>
      <w:r w:rsidR="000A5E2C">
        <w:rPr>
          <w:rFonts w:ascii="Arial" w:eastAsiaTheme="minorEastAsia" w:hAnsi="Arial" w:cs="Arial"/>
          <w:lang w:eastAsia="es-CO"/>
        </w:rPr>
        <w:t xml:space="preserve">r nuevo conocimiento (Barrera &amp; </w:t>
      </w:r>
      <w:r w:rsidRPr="00816D0D">
        <w:rPr>
          <w:rFonts w:ascii="Arial" w:eastAsiaTheme="minorEastAsia" w:hAnsi="Arial" w:cs="Arial"/>
          <w:lang w:eastAsia="es-CO"/>
        </w:rPr>
        <w:t>Sierra,2014) y debe sustentarse en los ejes temáticos priorizados</w:t>
      </w:r>
      <w:r w:rsidR="000A5E2C">
        <w:rPr>
          <w:rFonts w:ascii="Arial" w:eastAsiaTheme="minorEastAsia" w:hAnsi="Arial" w:cs="Arial"/>
          <w:lang w:eastAsia="es-CO"/>
        </w:rPr>
        <w:t xml:space="preserve">, que son: </w:t>
      </w:r>
    </w:p>
    <w:p w14:paraId="12200840" w14:textId="77777777" w:rsidR="00816D0D" w:rsidRDefault="00816D0D" w:rsidP="00816D0D">
      <w:pPr>
        <w:jc w:val="both"/>
        <w:rPr>
          <w:rFonts w:ascii="Arial" w:eastAsiaTheme="minorEastAsia" w:hAnsi="Arial" w:cs="Arial"/>
          <w:lang w:eastAsia="es-CO"/>
        </w:rPr>
      </w:pPr>
    </w:p>
    <w:p w14:paraId="71E94142" w14:textId="77777777" w:rsidR="00816D0D" w:rsidRDefault="00816D0D" w:rsidP="00816D0D">
      <w:pPr>
        <w:jc w:val="both"/>
        <w:rPr>
          <w:rFonts w:ascii="Arial" w:eastAsiaTheme="minorEastAsia" w:hAnsi="Arial" w:cs="Arial"/>
          <w:lang w:eastAsia="es-CO"/>
        </w:rPr>
      </w:pPr>
    </w:p>
    <w:p w14:paraId="3420C549" w14:textId="15B02408" w:rsidR="00884BE3" w:rsidRPr="00724528" w:rsidRDefault="00884BE3" w:rsidP="00724528">
      <w:pPr>
        <w:pStyle w:val="Prrafodelista"/>
        <w:numPr>
          <w:ilvl w:val="0"/>
          <w:numId w:val="49"/>
        </w:numPr>
        <w:jc w:val="both"/>
        <w:rPr>
          <w:rFonts w:ascii="Arial" w:eastAsiaTheme="minorEastAsia" w:hAnsi="Arial" w:cs="Arial"/>
          <w:lang w:eastAsia="es-CO"/>
        </w:rPr>
      </w:pPr>
      <w:r w:rsidRPr="00724528">
        <w:rPr>
          <w:rFonts w:ascii="Arial" w:eastAsiaTheme="minorEastAsia" w:hAnsi="Arial" w:cs="Arial"/>
          <w:b/>
          <w:lang w:eastAsia="es-CO"/>
        </w:rPr>
        <w:t>Eje Gobernanza para la paz</w:t>
      </w:r>
      <w:r w:rsidRPr="00724528">
        <w:rPr>
          <w:rFonts w:ascii="Arial" w:eastAsiaTheme="minorEastAsia" w:hAnsi="Arial" w:cs="Arial"/>
          <w:lang w:eastAsia="es-CO"/>
        </w:rPr>
        <w:t xml:space="preserve">: La Gobernanza para la paz, ofrece a los servidores públicos un referente sobre cómo deben ser las interacciones con los ciudadanos, en el marco de la construcción de la convivencia pacífica y de superación del conflicto. En este sentido, los servidores orientan su gestión con un enfoque de derechos. </w:t>
      </w:r>
    </w:p>
    <w:p w14:paraId="683D5690" w14:textId="77777777" w:rsidR="00884BE3" w:rsidRPr="00884BE3" w:rsidRDefault="00884BE3" w:rsidP="00884BE3">
      <w:pPr>
        <w:jc w:val="both"/>
        <w:rPr>
          <w:rFonts w:ascii="Arial" w:eastAsiaTheme="minorEastAsia" w:hAnsi="Arial" w:cs="Arial"/>
          <w:lang w:eastAsia="es-CO"/>
        </w:rPr>
      </w:pPr>
    </w:p>
    <w:p w14:paraId="0946C6DE" w14:textId="794B7946" w:rsidR="00884BE3" w:rsidRPr="00724528" w:rsidRDefault="00884BE3" w:rsidP="00724528">
      <w:pPr>
        <w:pStyle w:val="Prrafodelista"/>
        <w:numPr>
          <w:ilvl w:val="0"/>
          <w:numId w:val="49"/>
        </w:numPr>
        <w:jc w:val="both"/>
        <w:rPr>
          <w:rFonts w:ascii="Arial" w:eastAsiaTheme="minorHAnsi" w:hAnsi="Arial" w:cs="Arial"/>
          <w:color w:val="000000"/>
          <w:lang w:eastAsia="en-US"/>
        </w:rPr>
      </w:pPr>
      <w:r w:rsidRPr="00724528">
        <w:rPr>
          <w:rFonts w:ascii="Arial" w:eastAsiaTheme="minorEastAsia" w:hAnsi="Arial" w:cs="Arial"/>
          <w:b/>
          <w:lang w:eastAsia="es-CO"/>
        </w:rPr>
        <w:t xml:space="preserve">Eje Gestión del Conocimiento: </w:t>
      </w:r>
      <w:r w:rsidRPr="00724528">
        <w:rPr>
          <w:rFonts w:ascii="Arial" w:eastAsiaTheme="minorEastAsia" w:hAnsi="Arial" w:cs="Arial"/>
          <w:lang w:eastAsia="es-CO"/>
        </w:rPr>
        <w:t xml:space="preserve">Responde a la necesidad de desarrollar en los servidores las capacidades orientadas al mejoramiento continuo de la gestión pública, mediante el reconocimiento de los procesos que viven todas las entidades públicas para </w:t>
      </w:r>
      <w:r w:rsidRPr="00724528">
        <w:rPr>
          <w:rFonts w:ascii="Arial" w:eastAsiaTheme="minorHAnsi" w:hAnsi="Arial" w:cs="Arial"/>
          <w:color w:val="000000"/>
          <w:lang w:eastAsia="en-US"/>
        </w:rPr>
        <w:t xml:space="preserve">generar, sistematizar y transferir información necesaria para responder a los retos y a las necesidades que presente el entorno. </w:t>
      </w:r>
    </w:p>
    <w:p w14:paraId="7B47DF87" w14:textId="77777777" w:rsidR="00884BE3" w:rsidRDefault="00884BE3" w:rsidP="00884BE3">
      <w:pPr>
        <w:autoSpaceDE w:val="0"/>
        <w:autoSpaceDN w:val="0"/>
        <w:adjustRightInd w:val="0"/>
        <w:jc w:val="both"/>
        <w:rPr>
          <w:rFonts w:ascii="Arial" w:eastAsiaTheme="minorHAnsi" w:hAnsi="Arial" w:cs="Arial"/>
          <w:color w:val="000000"/>
          <w:lang w:eastAsia="en-US"/>
        </w:rPr>
      </w:pPr>
    </w:p>
    <w:p w14:paraId="760086C6" w14:textId="77777777" w:rsidR="00893D6A" w:rsidRDefault="00884BE3" w:rsidP="00893D6A">
      <w:pPr>
        <w:pStyle w:val="Prrafodelista"/>
        <w:numPr>
          <w:ilvl w:val="0"/>
          <w:numId w:val="49"/>
        </w:numPr>
        <w:autoSpaceDE w:val="0"/>
        <w:autoSpaceDN w:val="0"/>
        <w:adjustRightInd w:val="0"/>
        <w:jc w:val="both"/>
        <w:rPr>
          <w:rFonts w:ascii="Arial" w:eastAsiaTheme="minorHAnsi" w:hAnsi="Arial" w:cs="Arial"/>
          <w:color w:val="000000"/>
          <w:lang w:eastAsia="en-US"/>
        </w:rPr>
      </w:pPr>
      <w:r w:rsidRPr="00724528">
        <w:rPr>
          <w:rFonts w:ascii="Arial" w:eastAsiaTheme="minorHAnsi" w:hAnsi="Arial" w:cs="Arial"/>
          <w:b/>
          <w:bCs/>
          <w:color w:val="000000"/>
          <w:lang w:eastAsia="en-US"/>
        </w:rPr>
        <w:t>Eje Creación de Valor</w:t>
      </w:r>
      <w:r w:rsidRPr="00724528">
        <w:rPr>
          <w:rFonts w:ascii="Arial" w:eastAsiaTheme="minorHAnsi" w:hAnsi="Arial" w:cs="Arial"/>
          <w:color w:val="000000"/>
          <w:lang w:eastAsia="en-US"/>
        </w:rPr>
        <w:t xml:space="preserve">: Se orienta principalmente a la capacidad que tienen los servidores para que, a partir de la toma de decisiones y la implementación de políticas públicas, se genere satisfacción al ciudadano.  </w:t>
      </w:r>
    </w:p>
    <w:p w14:paraId="0D3F612E" w14:textId="77777777" w:rsidR="00893D6A" w:rsidRPr="00893D6A" w:rsidRDefault="00893D6A" w:rsidP="00893D6A">
      <w:pPr>
        <w:pStyle w:val="Prrafodelista"/>
        <w:rPr>
          <w:rFonts w:ascii="Arial" w:eastAsiaTheme="minorHAnsi" w:hAnsi="Arial" w:cs="Arial"/>
          <w:b/>
          <w:bCs/>
          <w:color w:val="000000"/>
          <w:lang w:eastAsia="en-US"/>
        </w:rPr>
      </w:pPr>
    </w:p>
    <w:p w14:paraId="4EAC7F39" w14:textId="34874712" w:rsidR="00893D6A" w:rsidRPr="00893D6A" w:rsidRDefault="00893D6A" w:rsidP="00893D6A">
      <w:pPr>
        <w:pStyle w:val="Prrafodelista"/>
        <w:numPr>
          <w:ilvl w:val="0"/>
          <w:numId w:val="49"/>
        </w:numPr>
        <w:autoSpaceDE w:val="0"/>
        <w:autoSpaceDN w:val="0"/>
        <w:adjustRightInd w:val="0"/>
        <w:jc w:val="both"/>
        <w:rPr>
          <w:rFonts w:ascii="Arial" w:eastAsiaTheme="minorHAnsi" w:hAnsi="Arial" w:cs="Arial"/>
          <w:color w:val="000000"/>
          <w:lang w:eastAsia="en-US"/>
        </w:rPr>
      </w:pPr>
      <w:r w:rsidRPr="00893D6A">
        <w:rPr>
          <w:rFonts w:ascii="Arial" w:eastAsiaTheme="minorHAnsi" w:hAnsi="Arial" w:cs="Arial"/>
          <w:b/>
          <w:bCs/>
          <w:color w:val="000000"/>
          <w:lang w:eastAsia="en-US"/>
        </w:rPr>
        <w:t>Eje Probidad y Ética de lo Público:</w:t>
      </w:r>
      <w:r w:rsidRPr="00893D6A">
        <w:rPr>
          <w:rFonts w:ascii="Arial" w:eastAsiaTheme="minorHAnsi" w:hAnsi="Arial" w:cs="Arial"/>
          <w:color w:val="000000"/>
          <w:lang w:eastAsia="en-US"/>
        </w:rPr>
        <w:t xml:space="preserve"> La integridad y ética de lo </w:t>
      </w:r>
      <w:proofErr w:type="spellStart"/>
      <w:r w:rsidRPr="00893D6A">
        <w:rPr>
          <w:rFonts w:ascii="Arial" w:eastAsiaTheme="minorHAnsi" w:hAnsi="Arial" w:cs="Arial"/>
          <w:color w:val="000000"/>
          <w:lang w:eastAsia="en-US"/>
        </w:rPr>
        <w:t>publico</w:t>
      </w:r>
      <w:proofErr w:type="spellEnd"/>
      <w:r w:rsidRPr="00893D6A">
        <w:rPr>
          <w:rFonts w:ascii="Arial" w:eastAsiaTheme="minorHAnsi" w:hAnsi="Arial" w:cs="Arial"/>
          <w:color w:val="000000"/>
          <w:lang w:eastAsia="en-US"/>
        </w:rPr>
        <w:t xml:space="preserve"> se plantean como una prioridad al reconocer al ser humano integral que requiere profundizar y desarrollar conocimientos y habilidades pero que también puede modificar y perfilar conductas y hacer de estas un comportamiento habitual en el ejercicio de sus funciones como servidor público. Este eje busca fomentar en el servidor la cultura de integridad de la gestión pública y desarrollar competencias comportamentales para el sector público, orientado por el</w:t>
      </w:r>
      <w:r>
        <w:rPr>
          <w:rFonts w:ascii="Arial" w:eastAsiaTheme="minorHAnsi" w:hAnsi="Arial" w:cs="Arial"/>
          <w:color w:val="000000"/>
          <w:lang w:eastAsia="en-US"/>
        </w:rPr>
        <w:t xml:space="preserve"> </w:t>
      </w:r>
      <w:r w:rsidRPr="00893D6A">
        <w:rPr>
          <w:rFonts w:ascii="Arial" w:eastAsiaTheme="minorHAnsi" w:hAnsi="Arial" w:cs="Arial"/>
          <w:color w:val="000000"/>
          <w:lang w:eastAsia="en-US"/>
        </w:rPr>
        <w:t>propósito de una cultura de respeto y defensa de lo público.</w:t>
      </w:r>
    </w:p>
    <w:p w14:paraId="4D9CC049" w14:textId="4B6D470C" w:rsidR="00884BE3" w:rsidRDefault="00884BE3" w:rsidP="00884BE3">
      <w:pPr>
        <w:jc w:val="both"/>
        <w:rPr>
          <w:rFonts w:ascii="Arial" w:eastAsiaTheme="minorEastAsia" w:hAnsi="Arial" w:cs="Arial"/>
          <w:lang w:eastAsia="es-CO"/>
        </w:rPr>
      </w:pPr>
    </w:p>
    <w:p w14:paraId="5402E33B" w14:textId="77777777" w:rsidR="00893D6A" w:rsidRDefault="00893D6A" w:rsidP="00884BE3">
      <w:pPr>
        <w:jc w:val="both"/>
        <w:rPr>
          <w:rFonts w:ascii="Arial" w:eastAsiaTheme="minorEastAsia" w:hAnsi="Arial" w:cs="Arial"/>
          <w:lang w:eastAsia="es-CO"/>
        </w:rPr>
      </w:pPr>
    </w:p>
    <w:p w14:paraId="1F67739D" w14:textId="77777777" w:rsidR="00893D6A" w:rsidRDefault="00893D6A" w:rsidP="00884BE3">
      <w:pPr>
        <w:jc w:val="both"/>
        <w:rPr>
          <w:rFonts w:ascii="Arial" w:eastAsiaTheme="minorEastAsia" w:hAnsi="Arial" w:cs="Arial"/>
          <w:lang w:eastAsia="es-CO"/>
        </w:rPr>
      </w:pPr>
    </w:p>
    <w:p w14:paraId="2D872A72" w14:textId="77777777" w:rsidR="00893D6A" w:rsidRDefault="00893D6A" w:rsidP="00884BE3">
      <w:pPr>
        <w:jc w:val="both"/>
        <w:rPr>
          <w:rFonts w:ascii="Arial" w:eastAsiaTheme="minorEastAsia" w:hAnsi="Arial" w:cs="Arial"/>
          <w:lang w:eastAsia="es-CO"/>
        </w:rPr>
      </w:pPr>
    </w:p>
    <w:p w14:paraId="40B5B449" w14:textId="77777777" w:rsidR="00893D6A" w:rsidRDefault="00893D6A" w:rsidP="00884BE3">
      <w:pPr>
        <w:jc w:val="both"/>
        <w:rPr>
          <w:rFonts w:ascii="Arial" w:eastAsiaTheme="minorEastAsia" w:hAnsi="Arial" w:cs="Arial"/>
          <w:lang w:eastAsia="es-CO"/>
        </w:rPr>
      </w:pPr>
    </w:p>
    <w:p w14:paraId="386C5213" w14:textId="77777777" w:rsidR="00893D6A" w:rsidRDefault="00893D6A" w:rsidP="00884BE3">
      <w:pPr>
        <w:jc w:val="both"/>
        <w:rPr>
          <w:rFonts w:ascii="Arial" w:eastAsiaTheme="minorEastAsia" w:hAnsi="Arial" w:cs="Arial"/>
          <w:lang w:eastAsia="es-CO"/>
        </w:rPr>
      </w:pPr>
    </w:p>
    <w:p w14:paraId="6BC22391" w14:textId="77777777" w:rsidR="00884BE3" w:rsidRPr="00FD0E1A" w:rsidRDefault="00884BE3" w:rsidP="00816D0D">
      <w:pPr>
        <w:jc w:val="both"/>
        <w:rPr>
          <w:rFonts w:ascii="Arial" w:eastAsiaTheme="minorEastAsia" w:hAnsi="Arial" w:cs="Arial"/>
          <w:lang w:eastAsia="es-CO"/>
        </w:rPr>
      </w:pPr>
    </w:p>
    <w:p w14:paraId="6B546EC1" w14:textId="431B0F31" w:rsidR="008558A3" w:rsidRPr="00FD0E1A" w:rsidRDefault="008558A3" w:rsidP="00BB1040">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9" w:name="_Toc188648074"/>
      <w:r w:rsidRPr="00FD0E1A">
        <w:rPr>
          <w:rFonts w:ascii="Arial" w:eastAsia="Calibri" w:hAnsi="Arial" w:cs="Arial"/>
          <w:bCs w:val="0"/>
          <w:color w:val="auto"/>
          <w:sz w:val="24"/>
          <w:szCs w:val="24"/>
          <w:lang w:eastAsia="es-CO"/>
        </w:rPr>
        <w:t>PRINCIPIOS RECTORES DE LA CAPACITACIÓN</w:t>
      </w:r>
      <w:bookmarkEnd w:id="9"/>
    </w:p>
    <w:p w14:paraId="00229489" w14:textId="77777777" w:rsidR="005A1C63" w:rsidRPr="00FD0E1A" w:rsidRDefault="005A1C63" w:rsidP="005A1C63">
      <w:pPr>
        <w:rPr>
          <w:rFonts w:ascii="Arial" w:hAnsi="Arial" w:cs="Arial"/>
          <w:lang w:eastAsia="es-CO"/>
        </w:rPr>
      </w:pPr>
    </w:p>
    <w:p w14:paraId="2129CCD0" w14:textId="77777777" w:rsidR="008558A3" w:rsidRPr="00FD0E1A" w:rsidRDefault="008558A3" w:rsidP="008558A3">
      <w:pPr>
        <w:jc w:val="both"/>
        <w:rPr>
          <w:rFonts w:ascii="Arial" w:eastAsiaTheme="minorEastAsia" w:hAnsi="Arial" w:cs="Arial"/>
          <w:lang w:eastAsia="es-CO"/>
        </w:rPr>
      </w:pPr>
    </w:p>
    <w:p w14:paraId="5BA31436" w14:textId="05C758D7" w:rsidR="008558A3" w:rsidRPr="00FD0E1A" w:rsidRDefault="008558A3" w:rsidP="008558A3">
      <w:pPr>
        <w:jc w:val="both"/>
        <w:rPr>
          <w:rFonts w:ascii="Arial" w:eastAsiaTheme="minorEastAsia" w:hAnsi="Arial" w:cs="Arial"/>
          <w:lang w:eastAsia="es-CO"/>
        </w:rPr>
      </w:pPr>
      <w:r w:rsidRPr="00FD0E1A">
        <w:rPr>
          <w:rFonts w:ascii="Arial" w:eastAsiaTheme="minorEastAsia" w:hAnsi="Arial" w:cs="Arial"/>
          <w:lang w:eastAsia="es-CO"/>
        </w:rPr>
        <w:t>La capacitación, deberá basarse en los siguientes principios, de acuerdo con lo estipulado en el Decreto 1567 de 1998:</w:t>
      </w:r>
    </w:p>
    <w:p w14:paraId="4BA7D8F1" w14:textId="77777777" w:rsidR="003B66CD" w:rsidRPr="00FD0E1A" w:rsidRDefault="003B66CD" w:rsidP="008558A3">
      <w:pPr>
        <w:jc w:val="both"/>
        <w:rPr>
          <w:rFonts w:ascii="Arial" w:eastAsiaTheme="minorEastAsia" w:hAnsi="Arial" w:cs="Arial"/>
          <w:lang w:eastAsia="es-CO"/>
        </w:rPr>
      </w:pPr>
    </w:p>
    <w:p w14:paraId="1A4B54DB" w14:textId="39C78163"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Complementariedad: La capacitación se concibe como un proceso complementario de la planeación, por lo cual debe consultarla y orientar sus propios objetivos en función de los propósitos institucionales.</w:t>
      </w:r>
    </w:p>
    <w:p w14:paraId="78DEA368" w14:textId="131D0537" w:rsidR="003B66CD" w:rsidRPr="00FD0E1A" w:rsidRDefault="003B66CD" w:rsidP="008558A3">
      <w:pPr>
        <w:jc w:val="both"/>
        <w:rPr>
          <w:rFonts w:ascii="Arial" w:eastAsiaTheme="minorEastAsia" w:hAnsi="Arial" w:cs="Arial"/>
          <w:lang w:eastAsia="es-CO"/>
        </w:rPr>
      </w:pPr>
    </w:p>
    <w:p w14:paraId="570304FD" w14:textId="35BB98B8"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Integralidad: La capacitación debe contribuir al desarrollo del potencial de los empleados en su sentir, pensar y actuar, articulando el aprendizaje individual con el aprendizaje en equipo y con el aprendizaje organizacional.</w:t>
      </w:r>
    </w:p>
    <w:p w14:paraId="35534730" w14:textId="3C8A6214" w:rsidR="003B66CD" w:rsidRPr="00FD0E1A" w:rsidRDefault="003B66CD" w:rsidP="008558A3">
      <w:pPr>
        <w:jc w:val="both"/>
        <w:rPr>
          <w:rFonts w:ascii="Arial" w:eastAsiaTheme="minorEastAsia" w:hAnsi="Arial" w:cs="Arial"/>
          <w:lang w:eastAsia="es-CO"/>
        </w:rPr>
      </w:pPr>
    </w:p>
    <w:p w14:paraId="29E336ED" w14:textId="23E177FA"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Objetividad: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1BC47C14" w14:textId="77777777" w:rsidR="003B66CD" w:rsidRPr="00FD0E1A" w:rsidRDefault="003B66CD" w:rsidP="008558A3">
      <w:pPr>
        <w:jc w:val="both"/>
        <w:rPr>
          <w:rFonts w:ascii="Arial" w:eastAsiaTheme="minorEastAsia" w:hAnsi="Arial" w:cs="Arial"/>
          <w:lang w:eastAsia="es-CO"/>
        </w:rPr>
      </w:pPr>
    </w:p>
    <w:p w14:paraId="149D85D4" w14:textId="4D6EDB9F"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Participación: Todos los procesos que hacen parte de la gestión de la capacitación, tales como detección de necesidades, formulación, ejecución y evaluación de planes y programas, deben contar con la participación activa de los empleados.</w:t>
      </w:r>
    </w:p>
    <w:p w14:paraId="30EC4957" w14:textId="77777777" w:rsidR="003B66CD" w:rsidRPr="00FD0E1A" w:rsidRDefault="003B66CD" w:rsidP="008558A3">
      <w:pPr>
        <w:jc w:val="both"/>
        <w:rPr>
          <w:rFonts w:ascii="Arial" w:eastAsiaTheme="minorEastAsia" w:hAnsi="Arial" w:cs="Arial"/>
          <w:lang w:eastAsia="es-CO"/>
        </w:rPr>
      </w:pPr>
    </w:p>
    <w:p w14:paraId="7A23E01E" w14:textId="1BB62534"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Prevalencia del interés de la organización: Las políticas, los planes y los programas responderán fundamentalmente a las necesidades de la organización.</w:t>
      </w:r>
    </w:p>
    <w:p w14:paraId="35BDFD27" w14:textId="77777777" w:rsidR="003B66CD" w:rsidRPr="00FD0E1A" w:rsidRDefault="003B66CD" w:rsidP="008558A3">
      <w:pPr>
        <w:jc w:val="both"/>
        <w:rPr>
          <w:rFonts w:ascii="Arial" w:eastAsiaTheme="minorEastAsia" w:hAnsi="Arial" w:cs="Arial"/>
          <w:lang w:eastAsia="es-CO"/>
        </w:rPr>
      </w:pPr>
    </w:p>
    <w:p w14:paraId="4D59D163" w14:textId="54A5A306" w:rsidR="008558A3" w:rsidRPr="00FD0E1A"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Economía: En todo caso se buscará el manejo óptimo de los recursos destinados a la capacitación, mediante acciones que pueden incluir el apoyo interinstitucional.</w:t>
      </w:r>
    </w:p>
    <w:p w14:paraId="1A0E5856" w14:textId="77777777" w:rsidR="003B66CD" w:rsidRPr="00FD0E1A" w:rsidRDefault="003B66CD" w:rsidP="008558A3">
      <w:pPr>
        <w:jc w:val="both"/>
        <w:rPr>
          <w:rFonts w:ascii="Arial" w:eastAsiaTheme="minorEastAsia" w:hAnsi="Arial" w:cs="Arial"/>
          <w:lang w:eastAsia="es-CO"/>
        </w:rPr>
      </w:pPr>
    </w:p>
    <w:p w14:paraId="09C2B1CA" w14:textId="5737FDBE" w:rsidR="008558A3" w:rsidRDefault="008558A3" w:rsidP="003B66CD">
      <w:pPr>
        <w:pStyle w:val="Prrafodelista"/>
        <w:numPr>
          <w:ilvl w:val="0"/>
          <w:numId w:val="42"/>
        </w:numPr>
        <w:jc w:val="both"/>
        <w:rPr>
          <w:rFonts w:ascii="Arial" w:eastAsiaTheme="minorEastAsia" w:hAnsi="Arial" w:cs="Arial"/>
          <w:lang w:eastAsia="es-CO"/>
        </w:rPr>
      </w:pPr>
      <w:r w:rsidRPr="00FD0E1A">
        <w:rPr>
          <w:rFonts w:ascii="Arial" w:eastAsiaTheme="minorEastAsia" w:hAnsi="Arial" w:cs="Arial"/>
          <w:lang w:eastAsia="es-CO"/>
        </w:rPr>
        <w:t>Énfasis en la práctica: La capacitación se impartirá privilegiando el uso de metodologías que hagan énfasis en la práctica, en el análisis de caos concretos y en la solución de problemas específicos.</w:t>
      </w:r>
    </w:p>
    <w:p w14:paraId="1951C25F" w14:textId="77777777" w:rsidR="00DC47FD" w:rsidRDefault="00DC47FD" w:rsidP="000B38F8">
      <w:pPr>
        <w:pStyle w:val="Prrafodelista"/>
        <w:rPr>
          <w:rFonts w:ascii="Arial" w:eastAsiaTheme="minorEastAsia" w:hAnsi="Arial" w:cs="Arial"/>
          <w:lang w:eastAsia="es-CO"/>
        </w:rPr>
      </w:pPr>
    </w:p>
    <w:p w14:paraId="3DF305A4" w14:textId="66D4E8A8" w:rsidR="00724528" w:rsidRDefault="00724528" w:rsidP="000B38F8">
      <w:pPr>
        <w:pStyle w:val="Prrafodelista"/>
        <w:rPr>
          <w:rFonts w:ascii="Arial" w:eastAsiaTheme="minorEastAsia" w:hAnsi="Arial" w:cs="Arial"/>
          <w:lang w:eastAsia="es-CO"/>
        </w:rPr>
      </w:pPr>
    </w:p>
    <w:p w14:paraId="10EE517F" w14:textId="77777777" w:rsidR="00865A58" w:rsidRDefault="00865A58" w:rsidP="000B38F8">
      <w:pPr>
        <w:pStyle w:val="Prrafodelista"/>
        <w:rPr>
          <w:rFonts w:ascii="Arial" w:eastAsiaTheme="minorEastAsia" w:hAnsi="Arial" w:cs="Arial"/>
          <w:lang w:eastAsia="es-CO"/>
        </w:rPr>
      </w:pPr>
    </w:p>
    <w:p w14:paraId="34501FB1" w14:textId="77777777" w:rsidR="00893D6A" w:rsidRDefault="00893D6A" w:rsidP="000B38F8">
      <w:pPr>
        <w:pStyle w:val="Prrafodelista"/>
        <w:rPr>
          <w:rFonts w:ascii="Arial" w:eastAsiaTheme="minorEastAsia" w:hAnsi="Arial" w:cs="Arial"/>
          <w:lang w:eastAsia="es-CO"/>
        </w:rPr>
      </w:pPr>
    </w:p>
    <w:p w14:paraId="2BA7CB09" w14:textId="77777777" w:rsidR="00893D6A" w:rsidRDefault="00893D6A" w:rsidP="000B38F8">
      <w:pPr>
        <w:pStyle w:val="Prrafodelista"/>
        <w:rPr>
          <w:rFonts w:ascii="Arial" w:eastAsiaTheme="minorEastAsia" w:hAnsi="Arial" w:cs="Arial"/>
          <w:lang w:eastAsia="es-CO"/>
        </w:rPr>
      </w:pPr>
    </w:p>
    <w:p w14:paraId="4E113F9C" w14:textId="3CB2535D" w:rsidR="000B38F8" w:rsidRPr="00816D0D" w:rsidRDefault="00816D0D" w:rsidP="00816D0D">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0" w:name="_Toc188648075"/>
      <w:r w:rsidRPr="00816D0D">
        <w:rPr>
          <w:rFonts w:ascii="Arial" w:eastAsia="Calibri" w:hAnsi="Arial" w:cs="Arial"/>
          <w:bCs w:val="0"/>
          <w:color w:val="auto"/>
          <w:sz w:val="24"/>
          <w:szCs w:val="24"/>
          <w:lang w:eastAsia="es-CO"/>
        </w:rPr>
        <w:t>ESTRUCTURA DEL PLAN DE CAPACITACIÓN</w:t>
      </w:r>
      <w:bookmarkEnd w:id="10"/>
      <w:r w:rsidRPr="00816D0D">
        <w:rPr>
          <w:rFonts w:ascii="Arial" w:eastAsia="Calibri" w:hAnsi="Arial" w:cs="Arial"/>
          <w:bCs w:val="0"/>
          <w:color w:val="auto"/>
          <w:sz w:val="24"/>
          <w:szCs w:val="24"/>
          <w:lang w:eastAsia="es-CO"/>
        </w:rPr>
        <w:t xml:space="preserve"> </w:t>
      </w:r>
    </w:p>
    <w:p w14:paraId="7F25EEFF" w14:textId="77777777" w:rsidR="000B38F8" w:rsidRDefault="000B38F8" w:rsidP="000B38F8">
      <w:pPr>
        <w:jc w:val="both"/>
        <w:rPr>
          <w:rFonts w:ascii="Arial" w:eastAsiaTheme="minorEastAsia" w:hAnsi="Arial" w:cs="Arial"/>
          <w:lang w:eastAsia="es-CO"/>
        </w:rPr>
      </w:pPr>
    </w:p>
    <w:p w14:paraId="4DB1B6C0" w14:textId="0B555F78" w:rsidR="00884BE3" w:rsidRPr="00884BE3" w:rsidRDefault="00884BE3" w:rsidP="00884BE3">
      <w:pPr>
        <w:jc w:val="both"/>
        <w:rPr>
          <w:rFonts w:ascii="Arial" w:eastAsiaTheme="minorEastAsia" w:hAnsi="Arial" w:cs="Arial"/>
          <w:lang w:eastAsia="es-CO"/>
        </w:rPr>
      </w:pPr>
      <w:r w:rsidRPr="00884BE3">
        <w:rPr>
          <w:rFonts w:ascii="Arial" w:eastAsiaTheme="minorEastAsia" w:hAnsi="Arial" w:cs="Arial"/>
          <w:lang w:eastAsia="es-CO"/>
        </w:rPr>
        <w:t>Este</w:t>
      </w:r>
      <w:r>
        <w:rPr>
          <w:rFonts w:ascii="Arial" w:eastAsiaTheme="minorEastAsia" w:hAnsi="Arial" w:cs="Arial"/>
          <w:lang w:eastAsia="es-CO"/>
        </w:rPr>
        <w:t xml:space="preserve"> Plan </w:t>
      </w:r>
      <w:r w:rsidRPr="00884BE3">
        <w:rPr>
          <w:rFonts w:ascii="Arial" w:eastAsiaTheme="minorEastAsia" w:hAnsi="Arial" w:cs="Arial"/>
          <w:lang w:eastAsia="es-CO"/>
        </w:rPr>
        <w:t>pretende desarrollar actividades d</w:t>
      </w:r>
      <w:r>
        <w:rPr>
          <w:rFonts w:ascii="Arial" w:eastAsiaTheme="minorEastAsia" w:hAnsi="Arial" w:cs="Arial"/>
          <w:lang w:eastAsia="es-CO"/>
        </w:rPr>
        <w:t xml:space="preserve">e formación y capacitación para los empleados de </w:t>
      </w:r>
      <w:r w:rsidRPr="00884BE3">
        <w:rPr>
          <w:rFonts w:ascii="Arial" w:eastAsiaTheme="minorEastAsia" w:hAnsi="Arial" w:cs="Arial"/>
          <w:lang w:eastAsia="es-CO"/>
        </w:rPr>
        <w:t>la Inspección de Tránsito y Transporte de Barrancabermeja – ITTB, a través de la generación de conocimientos, el</w:t>
      </w:r>
      <w:r>
        <w:rPr>
          <w:rFonts w:ascii="Arial" w:eastAsiaTheme="minorEastAsia" w:hAnsi="Arial" w:cs="Arial"/>
          <w:lang w:eastAsia="es-CO"/>
        </w:rPr>
        <w:t xml:space="preserve"> </w:t>
      </w:r>
      <w:r w:rsidRPr="00884BE3">
        <w:rPr>
          <w:rFonts w:ascii="Arial" w:eastAsiaTheme="minorEastAsia" w:hAnsi="Arial" w:cs="Arial"/>
          <w:lang w:eastAsia="es-CO"/>
        </w:rPr>
        <w:t>desarrollo y fortalecimiento de competencias, con el fin de incrementar la capacidad</w:t>
      </w:r>
      <w:r>
        <w:rPr>
          <w:rFonts w:ascii="Arial" w:eastAsiaTheme="minorEastAsia" w:hAnsi="Arial" w:cs="Arial"/>
          <w:lang w:eastAsia="es-CO"/>
        </w:rPr>
        <w:t xml:space="preserve"> </w:t>
      </w:r>
      <w:r w:rsidRPr="00884BE3">
        <w:rPr>
          <w:rFonts w:ascii="Arial" w:eastAsiaTheme="minorEastAsia" w:hAnsi="Arial" w:cs="Arial"/>
          <w:lang w:eastAsia="es-CO"/>
        </w:rPr>
        <w:t>individual y colectiva para contribuir al cumplimiento de la misión y objetivos</w:t>
      </w:r>
      <w:r>
        <w:rPr>
          <w:rFonts w:ascii="Arial" w:eastAsiaTheme="minorEastAsia" w:hAnsi="Arial" w:cs="Arial"/>
          <w:lang w:eastAsia="es-CO"/>
        </w:rPr>
        <w:t xml:space="preserve"> </w:t>
      </w:r>
      <w:r w:rsidRPr="00884BE3">
        <w:rPr>
          <w:rFonts w:ascii="Arial" w:eastAsiaTheme="minorEastAsia" w:hAnsi="Arial" w:cs="Arial"/>
          <w:lang w:eastAsia="es-CO"/>
        </w:rPr>
        <w:t>institucionales, mejorando la calidad en la prestación del servicio y el eficaz</w:t>
      </w:r>
      <w:r>
        <w:rPr>
          <w:rFonts w:ascii="Arial" w:eastAsiaTheme="minorEastAsia" w:hAnsi="Arial" w:cs="Arial"/>
          <w:lang w:eastAsia="es-CO"/>
        </w:rPr>
        <w:t xml:space="preserve"> </w:t>
      </w:r>
      <w:r w:rsidRPr="00884BE3">
        <w:rPr>
          <w:rFonts w:ascii="Arial" w:eastAsiaTheme="minorEastAsia" w:hAnsi="Arial" w:cs="Arial"/>
          <w:lang w:eastAsia="es-CO"/>
        </w:rPr>
        <w:t xml:space="preserve">desempeño del cargo, cubre los siguientes </w:t>
      </w:r>
      <w:r w:rsidR="00724528">
        <w:rPr>
          <w:rFonts w:ascii="Arial" w:eastAsiaTheme="minorEastAsia" w:hAnsi="Arial" w:cs="Arial"/>
          <w:lang w:eastAsia="es-CO"/>
        </w:rPr>
        <w:t xml:space="preserve">modalidades: </w:t>
      </w:r>
      <w:r w:rsidRPr="00884BE3">
        <w:rPr>
          <w:rFonts w:ascii="Arial" w:eastAsiaTheme="minorEastAsia" w:hAnsi="Arial" w:cs="Arial"/>
          <w:lang w:eastAsia="es-CO"/>
        </w:rPr>
        <w:t xml:space="preserve"> </w:t>
      </w:r>
    </w:p>
    <w:p w14:paraId="35BCBF17" w14:textId="77777777" w:rsidR="00884BE3" w:rsidRPr="00884BE3" w:rsidRDefault="00884BE3" w:rsidP="00884BE3">
      <w:pPr>
        <w:jc w:val="both"/>
        <w:rPr>
          <w:rFonts w:ascii="Arial" w:eastAsiaTheme="minorEastAsia" w:hAnsi="Arial" w:cs="Arial"/>
          <w:lang w:eastAsia="es-CO"/>
        </w:rPr>
      </w:pPr>
      <w:r w:rsidRPr="00884BE3">
        <w:rPr>
          <w:rFonts w:ascii="Arial" w:eastAsiaTheme="minorEastAsia" w:hAnsi="Arial" w:cs="Arial"/>
          <w:lang w:eastAsia="es-CO"/>
        </w:rPr>
        <w:t xml:space="preserve"> </w:t>
      </w:r>
    </w:p>
    <w:p w14:paraId="13F19801" w14:textId="6E51F700" w:rsidR="00884BE3" w:rsidRPr="004504E5" w:rsidRDefault="00333F85" w:rsidP="007A1063">
      <w:pPr>
        <w:pStyle w:val="Prrafodelista"/>
        <w:numPr>
          <w:ilvl w:val="0"/>
          <w:numId w:val="47"/>
        </w:numPr>
        <w:jc w:val="both"/>
        <w:rPr>
          <w:rFonts w:ascii="Arial" w:eastAsiaTheme="minorEastAsia" w:hAnsi="Arial" w:cs="Arial"/>
          <w:lang w:eastAsia="es-CO"/>
        </w:rPr>
      </w:pPr>
      <w:r w:rsidRPr="004504E5">
        <w:rPr>
          <w:rFonts w:ascii="Arial" w:eastAsiaTheme="minorEastAsia" w:hAnsi="Arial" w:cs="Arial"/>
          <w:b/>
          <w:lang w:eastAsia="es-CO"/>
        </w:rPr>
        <w:t>Incidental:</w:t>
      </w:r>
      <w:r w:rsidRPr="004504E5">
        <w:rPr>
          <w:rFonts w:ascii="Arial" w:eastAsiaTheme="minorEastAsia" w:hAnsi="Arial" w:cs="Arial"/>
          <w:lang w:eastAsia="es-CO"/>
        </w:rPr>
        <w:t xml:space="preserve"> </w:t>
      </w:r>
      <w:r w:rsidR="00884BE3" w:rsidRPr="004504E5">
        <w:rPr>
          <w:rFonts w:ascii="Arial" w:eastAsiaTheme="minorEastAsia" w:hAnsi="Arial" w:cs="Arial"/>
          <w:lang w:eastAsia="es-CO"/>
        </w:rPr>
        <w:t>Se denomina así a aquellas</w:t>
      </w:r>
      <w:r w:rsidRPr="004504E5">
        <w:rPr>
          <w:rFonts w:ascii="Arial" w:eastAsiaTheme="minorEastAsia" w:hAnsi="Arial" w:cs="Arial"/>
          <w:lang w:eastAsia="es-CO"/>
        </w:rPr>
        <w:t xml:space="preserve"> capacitaciones que resultan de </w:t>
      </w:r>
      <w:r w:rsidR="00884BE3" w:rsidRPr="004504E5">
        <w:rPr>
          <w:rFonts w:ascii="Arial" w:eastAsiaTheme="minorEastAsia" w:hAnsi="Arial" w:cs="Arial"/>
          <w:lang w:eastAsia="es-CO"/>
        </w:rPr>
        <w:t>situaciones no previsibles, es decir, por algun</w:t>
      </w:r>
      <w:r w:rsidRPr="004504E5">
        <w:rPr>
          <w:rFonts w:ascii="Arial" w:eastAsiaTheme="minorEastAsia" w:hAnsi="Arial" w:cs="Arial"/>
          <w:lang w:eastAsia="es-CO"/>
        </w:rPr>
        <w:t xml:space="preserve">a normatividad, reglamentación, </w:t>
      </w:r>
      <w:r w:rsidR="00884BE3" w:rsidRPr="004504E5">
        <w:rPr>
          <w:rFonts w:ascii="Arial" w:eastAsiaTheme="minorEastAsia" w:hAnsi="Arial" w:cs="Arial"/>
          <w:lang w:eastAsia="es-CO"/>
        </w:rPr>
        <w:t xml:space="preserve">factores epidemiológicos o socio culturales, que hacen que </w:t>
      </w:r>
      <w:r w:rsidR="00FE4BD3" w:rsidRPr="004504E5">
        <w:rPr>
          <w:rFonts w:ascii="Arial" w:eastAsiaTheme="minorEastAsia" w:hAnsi="Arial" w:cs="Arial"/>
          <w:lang w:eastAsia="es-CO"/>
        </w:rPr>
        <w:t xml:space="preserve">los funcionarios de la </w:t>
      </w:r>
      <w:r w:rsidR="009849EB" w:rsidRPr="004504E5">
        <w:rPr>
          <w:rFonts w:ascii="Arial" w:eastAsiaTheme="minorEastAsia" w:hAnsi="Arial" w:cs="Arial"/>
          <w:lang w:eastAsia="es-CO"/>
        </w:rPr>
        <w:t>entidad tengan</w:t>
      </w:r>
      <w:r w:rsidR="00884BE3" w:rsidRPr="004504E5">
        <w:rPr>
          <w:rFonts w:ascii="Arial" w:eastAsiaTheme="minorEastAsia" w:hAnsi="Arial" w:cs="Arial"/>
          <w:lang w:eastAsia="es-CO"/>
        </w:rPr>
        <w:t xml:space="preserve"> que estar capacitados o informados para prestar un eficiente servicio al</w:t>
      </w:r>
      <w:r w:rsidRPr="004504E5">
        <w:rPr>
          <w:rFonts w:ascii="Arial" w:eastAsiaTheme="minorEastAsia" w:hAnsi="Arial" w:cs="Arial"/>
          <w:lang w:eastAsia="es-CO"/>
        </w:rPr>
        <w:t xml:space="preserve"> </w:t>
      </w:r>
      <w:r w:rsidR="00884BE3" w:rsidRPr="004504E5">
        <w:rPr>
          <w:rFonts w:ascii="Arial" w:eastAsiaTheme="minorEastAsia" w:hAnsi="Arial" w:cs="Arial"/>
          <w:lang w:eastAsia="es-CO"/>
        </w:rPr>
        <w:t xml:space="preserve">usuario. Es coordinada por </w:t>
      </w:r>
      <w:r w:rsidR="00FE4BD3" w:rsidRPr="004504E5">
        <w:rPr>
          <w:rFonts w:ascii="Arial" w:eastAsiaTheme="minorEastAsia" w:hAnsi="Arial" w:cs="Arial"/>
          <w:lang w:eastAsia="es-CO"/>
        </w:rPr>
        <w:t xml:space="preserve">el responsable de la División Administrativa. </w:t>
      </w:r>
    </w:p>
    <w:p w14:paraId="36611EF4" w14:textId="49568636" w:rsidR="00884BE3" w:rsidRPr="004504E5" w:rsidRDefault="00884BE3" w:rsidP="007A1063">
      <w:pPr>
        <w:ind w:firstLine="72"/>
        <w:jc w:val="both"/>
        <w:rPr>
          <w:rFonts w:ascii="Arial" w:eastAsiaTheme="minorEastAsia" w:hAnsi="Arial" w:cs="Arial"/>
          <w:lang w:eastAsia="es-CO"/>
        </w:rPr>
      </w:pPr>
    </w:p>
    <w:p w14:paraId="45626049" w14:textId="555BD513" w:rsidR="00884BE3" w:rsidRPr="004504E5" w:rsidRDefault="00333F85" w:rsidP="007A1063">
      <w:pPr>
        <w:pStyle w:val="Prrafodelista"/>
        <w:numPr>
          <w:ilvl w:val="0"/>
          <w:numId w:val="47"/>
        </w:numPr>
        <w:jc w:val="both"/>
        <w:rPr>
          <w:rFonts w:ascii="Arial" w:eastAsiaTheme="minorEastAsia" w:hAnsi="Arial" w:cs="Arial"/>
          <w:lang w:eastAsia="es-CO"/>
        </w:rPr>
      </w:pPr>
      <w:r w:rsidRPr="004504E5">
        <w:rPr>
          <w:rFonts w:ascii="Arial" w:eastAsiaTheme="minorEastAsia" w:hAnsi="Arial" w:cs="Arial"/>
          <w:b/>
          <w:lang w:eastAsia="es-CO"/>
        </w:rPr>
        <w:t>Programada</w:t>
      </w:r>
      <w:r w:rsidR="00884BE3" w:rsidRPr="004504E5">
        <w:rPr>
          <w:rFonts w:ascii="Arial" w:eastAsiaTheme="minorEastAsia" w:hAnsi="Arial" w:cs="Arial"/>
          <w:lang w:eastAsia="es-CO"/>
        </w:rPr>
        <w:t>: Se realiza en las diferentes áreas o servicios y requiere de</w:t>
      </w:r>
      <w:r w:rsidRPr="004504E5">
        <w:rPr>
          <w:rFonts w:ascii="Arial" w:eastAsiaTheme="minorEastAsia" w:hAnsi="Arial" w:cs="Arial"/>
          <w:lang w:eastAsia="es-CO"/>
        </w:rPr>
        <w:t xml:space="preserve"> </w:t>
      </w:r>
      <w:r w:rsidR="00884BE3" w:rsidRPr="004504E5">
        <w:rPr>
          <w:rFonts w:ascii="Arial" w:eastAsiaTheme="minorEastAsia" w:hAnsi="Arial" w:cs="Arial"/>
          <w:lang w:eastAsia="es-CO"/>
        </w:rPr>
        <w:t xml:space="preserve">una programación basada en el diagnóstico de capacitación. Es coordinada </w:t>
      </w:r>
      <w:r w:rsidR="00FE4BD3" w:rsidRPr="004504E5">
        <w:rPr>
          <w:rFonts w:ascii="Arial" w:eastAsiaTheme="minorEastAsia" w:hAnsi="Arial" w:cs="Arial"/>
          <w:lang w:eastAsia="es-CO"/>
        </w:rPr>
        <w:t xml:space="preserve">por líder de dependencia, líder de procesos y responsable de la </w:t>
      </w:r>
      <w:r w:rsidR="004D64DA" w:rsidRPr="004504E5">
        <w:rPr>
          <w:rFonts w:ascii="Arial" w:eastAsiaTheme="minorEastAsia" w:hAnsi="Arial" w:cs="Arial"/>
          <w:lang w:eastAsia="es-CO"/>
        </w:rPr>
        <w:t>División</w:t>
      </w:r>
      <w:r w:rsidR="00FE4BD3" w:rsidRPr="004504E5">
        <w:rPr>
          <w:rFonts w:ascii="Arial" w:eastAsiaTheme="minorEastAsia" w:hAnsi="Arial" w:cs="Arial"/>
          <w:lang w:eastAsia="es-CO"/>
        </w:rPr>
        <w:t xml:space="preserve"> Administrativa. </w:t>
      </w:r>
    </w:p>
    <w:p w14:paraId="6A1499CC" w14:textId="63E7137C" w:rsidR="00884BE3" w:rsidRPr="004504E5" w:rsidRDefault="00884BE3" w:rsidP="007A1063">
      <w:pPr>
        <w:ind w:firstLine="72"/>
        <w:jc w:val="both"/>
        <w:rPr>
          <w:rFonts w:ascii="Arial" w:eastAsiaTheme="minorEastAsia" w:hAnsi="Arial" w:cs="Arial"/>
          <w:lang w:eastAsia="es-CO"/>
        </w:rPr>
      </w:pPr>
    </w:p>
    <w:p w14:paraId="28274B13" w14:textId="7A6C848B" w:rsidR="00884BE3" w:rsidRPr="004504E5" w:rsidRDefault="00333F85" w:rsidP="007A1063">
      <w:pPr>
        <w:pStyle w:val="Prrafodelista"/>
        <w:numPr>
          <w:ilvl w:val="0"/>
          <w:numId w:val="47"/>
        </w:numPr>
        <w:jc w:val="both"/>
        <w:rPr>
          <w:rFonts w:ascii="Arial" w:eastAsiaTheme="minorEastAsia" w:hAnsi="Arial" w:cs="Arial"/>
          <w:lang w:eastAsia="es-CO"/>
        </w:rPr>
      </w:pPr>
      <w:r w:rsidRPr="004504E5">
        <w:rPr>
          <w:rFonts w:ascii="Arial" w:eastAsiaTheme="minorEastAsia" w:hAnsi="Arial" w:cs="Arial"/>
          <w:b/>
          <w:lang w:eastAsia="es-CO"/>
        </w:rPr>
        <w:t>Corporativa</w:t>
      </w:r>
      <w:r w:rsidR="00884BE3" w:rsidRPr="004504E5">
        <w:rPr>
          <w:rFonts w:ascii="Arial" w:eastAsiaTheme="minorEastAsia" w:hAnsi="Arial" w:cs="Arial"/>
          <w:lang w:eastAsia="es-CO"/>
        </w:rPr>
        <w:t xml:space="preserve">: Obedece a las necesidades sentidas a nivel de la </w:t>
      </w:r>
      <w:proofErr w:type="gramStart"/>
      <w:r w:rsidR="00FE4BD3" w:rsidRPr="004504E5">
        <w:rPr>
          <w:rFonts w:ascii="Arial" w:eastAsiaTheme="minorEastAsia" w:hAnsi="Arial" w:cs="Arial"/>
          <w:lang w:eastAsia="es-CO"/>
        </w:rPr>
        <w:t xml:space="preserve">entidad </w:t>
      </w:r>
      <w:r w:rsidRPr="004504E5">
        <w:rPr>
          <w:rFonts w:ascii="Arial" w:eastAsiaTheme="minorEastAsia" w:hAnsi="Arial" w:cs="Arial"/>
          <w:lang w:eastAsia="es-CO"/>
        </w:rPr>
        <w:t xml:space="preserve"> </w:t>
      </w:r>
      <w:r w:rsidR="00884BE3" w:rsidRPr="004504E5">
        <w:rPr>
          <w:rFonts w:ascii="Arial" w:eastAsiaTheme="minorEastAsia" w:hAnsi="Arial" w:cs="Arial"/>
          <w:lang w:eastAsia="es-CO"/>
        </w:rPr>
        <w:t>y</w:t>
      </w:r>
      <w:proofErr w:type="gramEnd"/>
      <w:r w:rsidR="00884BE3" w:rsidRPr="004504E5">
        <w:rPr>
          <w:rFonts w:ascii="Arial" w:eastAsiaTheme="minorEastAsia" w:hAnsi="Arial" w:cs="Arial"/>
          <w:lang w:eastAsia="es-CO"/>
        </w:rPr>
        <w:t xml:space="preserve"> del personal. Se orienta a cumplir los objetivos de Plan de</w:t>
      </w:r>
      <w:r w:rsidRPr="004504E5">
        <w:rPr>
          <w:rFonts w:ascii="Arial" w:eastAsiaTheme="minorEastAsia" w:hAnsi="Arial" w:cs="Arial"/>
          <w:lang w:eastAsia="es-CO"/>
        </w:rPr>
        <w:t xml:space="preserve"> </w:t>
      </w:r>
      <w:r w:rsidR="00884BE3" w:rsidRPr="004504E5">
        <w:rPr>
          <w:rFonts w:ascii="Arial" w:eastAsiaTheme="minorEastAsia" w:hAnsi="Arial" w:cs="Arial"/>
          <w:lang w:eastAsia="es-CO"/>
        </w:rPr>
        <w:t>Capacitación. Es coordinado por</w:t>
      </w:r>
      <w:r w:rsidRPr="004504E5">
        <w:rPr>
          <w:rFonts w:ascii="Arial" w:eastAsiaTheme="minorEastAsia" w:hAnsi="Arial" w:cs="Arial"/>
          <w:lang w:eastAsia="es-CO"/>
        </w:rPr>
        <w:t xml:space="preserve"> el </w:t>
      </w:r>
      <w:r w:rsidR="00FE4BD3" w:rsidRPr="004504E5">
        <w:rPr>
          <w:rFonts w:ascii="Arial" w:eastAsiaTheme="minorEastAsia" w:hAnsi="Arial" w:cs="Arial"/>
          <w:lang w:eastAsia="es-CO"/>
        </w:rPr>
        <w:t>responsable de la División Administrativa</w:t>
      </w:r>
      <w:r w:rsidR="00724528" w:rsidRPr="004504E5">
        <w:rPr>
          <w:rFonts w:ascii="Arial" w:eastAsiaTheme="minorEastAsia" w:hAnsi="Arial" w:cs="Arial"/>
          <w:lang w:eastAsia="es-CO"/>
        </w:rPr>
        <w:t>.</w:t>
      </w:r>
    </w:p>
    <w:p w14:paraId="3357FAF2" w14:textId="77777777" w:rsidR="00724528" w:rsidRPr="004504E5" w:rsidRDefault="00724528" w:rsidP="00724528">
      <w:pPr>
        <w:pStyle w:val="Prrafodelista"/>
        <w:rPr>
          <w:rFonts w:ascii="Arial" w:eastAsiaTheme="minorEastAsia" w:hAnsi="Arial" w:cs="Arial"/>
          <w:lang w:eastAsia="es-CO"/>
        </w:rPr>
      </w:pPr>
    </w:p>
    <w:p w14:paraId="4B7B9B30" w14:textId="3B7181EF" w:rsidR="00724528" w:rsidRPr="004504E5" w:rsidRDefault="00724528" w:rsidP="00724528">
      <w:pPr>
        <w:jc w:val="both"/>
        <w:rPr>
          <w:rFonts w:ascii="Arial" w:eastAsia="Calibri" w:hAnsi="Arial" w:cs="Arial"/>
          <w:lang w:eastAsia="es-CO"/>
        </w:rPr>
      </w:pPr>
      <w:r w:rsidRPr="004504E5">
        <w:rPr>
          <w:rFonts w:ascii="Arial" w:eastAsia="Calibri" w:hAnsi="Arial" w:cs="Arial"/>
          <w:lang w:eastAsia="es-CO"/>
        </w:rPr>
        <w:t>Otra de las modalidades adoptadas es la utilización de multiplicadores, es decir, los mismos funcionarios conocedores o capacitados en los temas, replicarán el conocimiento adquirido por medio de capacitaciones.</w:t>
      </w:r>
    </w:p>
    <w:p w14:paraId="3025C088" w14:textId="77777777" w:rsidR="00724528" w:rsidRPr="004504E5" w:rsidRDefault="00724528" w:rsidP="00724528">
      <w:pPr>
        <w:jc w:val="both"/>
        <w:rPr>
          <w:rFonts w:ascii="Arial" w:eastAsiaTheme="minorEastAsia" w:hAnsi="Arial" w:cs="Arial"/>
          <w:lang w:eastAsia="es-CO"/>
        </w:rPr>
      </w:pPr>
    </w:p>
    <w:p w14:paraId="6B334B5F" w14:textId="77777777" w:rsidR="00EE1774" w:rsidRDefault="00EE1774" w:rsidP="002B3BB4">
      <w:pPr>
        <w:jc w:val="center"/>
        <w:rPr>
          <w:rFonts w:ascii="Arial" w:hAnsi="Arial" w:cs="Arial"/>
          <w:i/>
        </w:rPr>
      </w:pPr>
    </w:p>
    <w:p w14:paraId="254C1484" w14:textId="2FB88B3C" w:rsidR="00884BE3" w:rsidRPr="007A1063" w:rsidRDefault="007A1063" w:rsidP="007A1063">
      <w:pPr>
        <w:pStyle w:val="Ttulo1"/>
        <w:keepNext w:val="0"/>
        <w:keepLines w:val="0"/>
        <w:numPr>
          <w:ilvl w:val="1"/>
          <w:numId w:val="1"/>
        </w:numPr>
        <w:spacing w:before="0"/>
        <w:contextualSpacing/>
        <w:rPr>
          <w:rFonts w:ascii="Arial" w:eastAsia="Calibri" w:hAnsi="Arial" w:cs="Arial"/>
          <w:bCs w:val="0"/>
          <w:color w:val="auto"/>
          <w:sz w:val="24"/>
          <w:szCs w:val="24"/>
          <w:lang w:eastAsia="es-CO"/>
        </w:rPr>
      </w:pPr>
      <w:bookmarkStart w:id="11" w:name="_Toc188648076"/>
      <w:r>
        <w:rPr>
          <w:rFonts w:ascii="Arial" w:eastAsia="Calibri" w:hAnsi="Arial" w:cs="Arial"/>
          <w:bCs w:val="0"/>
          <w:color w:val="auto"/>
          <w:sz w:val="24"/>
          <w:szCs w:val="24"/>
          <w:lang w:eastAsia="es-CO"/>
        </w:rPr>
        <w:t>Inducción y Reinducción.</w:t>
      </w:r>
      <w:bookmarkEnd w:id="11"/>
      <w:r>
        <w:rPr>
          <w:rFonts w:ascii="Arial" w:eastAsia="Calibri" w:hAnsi="Arial" w:cs="Arial"/>
          <w:bCs w:val="0"/>
          <w:color w:val="auto"/>
          <w:sz w:val="24"/>
          <w:szCs w:val="24"/>
          <w:lang w:eastAsia="es-CO"/>
        </w:rPr>
        <w:t xml:space="preserve"> </w:t>
      </w:r>
    </w:p>
    <w:p w14:paraId="1A1E0CED" w14:textId="77777777" w:rsidR="007A1063" w:rsidRDefault="007A1063" w:rsidP="007A1063">
      <w:pPr>
        <w:jc w:val="both"/>
        <w:rPr>
          <w:rFonts w:ascii="Arial" w:eastAsia="Calibri" w:hAnsi="Arial" w:cs="Arial"/>
          <w:bCs/>
          <w:lang w:eastAsia="es-CO"/>
        </w:rPr>
      </w:pPr>
    </w:p>
    <w:p w14:paraId="6E81D174" w14:textId="56C9A444" w:rsidR="007A1063" w:rsidRDefault="007A1063" w:rsidP="007A1063">
      <w:pPr>
        <w:jc w:val="both"/>
        <w:rPr>
          <w:rFonts w:ascii="Arial" w:hAnsi="Arial" w:cs="Arial"/>
          <w:lang w:val="es-MX"/>
        </w:rPr>
      </w:pPr>
      <w:r w:rsidRPr="007A1063">
        <w:rPr>
          <w:rFonts w:ascii="Arial" w:hAnsi="Arial" w:cs="Arial"/>
          <w:lang w:val="es-MX"/>
        </w:rPr>
        <w:t xml:space="preserve">El programa de </w:t>
      </w:r>
      <w:r w:rsidR="00737F82" w:rsidRPr="007A1063">
        <w:rPr>
          <w:rFonts w:ascii="Arial" w:hAnsi="Arial" w:cs="Arial"/>
          <w:lang w:val="es-MX"/>
        </w:rPr>
        <w:t>inducción</w:t>
      </w:r>
      <w:r w:rsidR="00737F82">
        <w:rPr>
          <w:rFonts w:ascii="Arial" w:hAnsi="Arial" w:cs="Arial"/>
          <w:lang w:val="es-MX"/>
        </w:rPr>
        <w:t xml:space="preserve"> </w:t>
      </w:r>
      <w:r w:rsidR="00737F82" w:rsidRPr="007A1063">
        <w:rPr>
          <w:rFonts w:ascii="Arial" w:hAnsi="Arial" w:cs="Arial"/>
          <w:lang w:val="es-MX"/>
        </w:rPr>
        <w:t>tiene</w:t>
      </w:r>
      <w:r w:rsidRPr="007A1063">
        <w:rPr>
          <w:rFonts w:ascii="Arial" w:hAnsi="Arial" w:cs="Arial"/>
          <w:lang w:val="es-MX"/>
        </w:rPr>
        <w:t xml:space="preserve"> por objeto iniciar al f</w:t>
      </w:r>
      <w:r>
        <w:rPr>
          <w:rFonts w:ascii="Arial" w:hAnsi="Arial" w:cs="Arial"/>
          <w:lang w:val="es-MX"/>
        </w:rPr>
        <w:t xml:space="preserve">uncionario en su integración, a </w:t>
      </w:r>
      <w:r w:rsidRPr="007A1063">
        <w:rPr>
          <w:rFonts w:ascii="Arial" w:hAnsi="Arial" w:cs="Arial"/>
          <w:lang w:val="es-MX"/>
        </w:rPr>
        <w:t>la cultura organizacional, al sistema de valores de la entidad, familiarizarlo con el</w:t>
      </w:r>
      <w:r>
        <w:rPr>
          <w:rFonts w:ascii="Arial" w:hAnsi="Arial" w:cs="Arial"/>
          <w:lang w:val="es-MX"/>
        </w:rPr>
        <w:t xml:space="preserve"> </w:t>
      </w:r>
      <w:r w:rsidRPr="007A1063">
        <w:rPr>
          <w:rFonts w:ascii="Arial" w:hAnsi="Arial" w:cs="Arial"/>
          <w:lang w:val="es-MX"/>
        </w:rPr>
        <w:t>servicio público, instruirlo acerca de la misión, visió</w:t>
      </w:r>
      <w:r>
        <w:rPr>
          <w:rFonts w:ascii="Arial" w:hAnsi="Arial" w:cs="Arial"/>
          <w:lang w:val="es-MX"/>
        </w:rPr>
        <w:t xml:space="preserve">n y objetivos institucionales y </w:t>
      </w:r>
      <w:r w:rsidRPr="007A1063">
        <w:rPr>
          <w:rFonts w:ascii="Arial" w:hAnsi="Arial" w:cs="Arial"/>
          <w:lang w:val="es-MX"/>
        </w:rPr>
        <w:t xml:space="preserve">crear sentido de pertenencia con la </w:t>
      </w:r>
      <w:r>
        <w:rPr>
          <w:rFonts w:ascii="Arial" w:hAnsi="Arial" w:cs="Arial"/>
          <w:lang w:val="es-MX"/>
        </w:rPr>
        <w:t xml:space="preserve">entidad. </w:t>
      </w:r>
      <w:r w:rsidR="00737F82">
        <w:rPr>
          <w:rFonts w:ascii="Arial" w:hAnsi="Arial" w:cs="Arial"/>
          <w:lang w:val="es-MX"/>
        </w:rPr>
        <w:t>La r</w:t>
      </w:r>
      <w:r w:rsidRPr="007A1063">
        <w:rPr>
          <w:rFonts w:ascii="Arial" w:hAnsi="Arial" w:cs="Arial"/>
          <w:lang w:val="es-MX"/>
        </w:rPr>
        <w:t>einducción está dirigid</w:t>
      </w:r>
      <w:r w:rsidR="00737F82">
        <w:rPr>
          <w:rFonts w:ascii="Arial" w:hAnsi="Arial" w:cs="Arial"/>
          <w:lang w:val="es-MX"/>
        </w:rPr>
        <w:t>a</w:t>
      </w:r>
      <w:r w:rsidRPr="007A1063">
        <w:rPr>
          <w:rFonts w:ascii="Arial" w:hAnsi="Arial" w:cs="Arial"/>
          <w:lang w:val="es-MX"/>
        </w:rPr>
        <w:t xml:space="preserve"> a reorienta</w:t>
      </w:r>
      <w:r>
        <w:rPr>
          <w:rFonts w:ascii="Arial" w:hAnsi="Arial" w:cs="Arial"/>
          <w:lang w:val="es-MX"/>
        </w:rPr>
        <w:t xml:space="preserve">r la integración del empleado a </w:t>
      </w:r>
      <w:r w:rsidRPr="007A1063">
        <w:rPr>
          <w:rFonts w:ascii="Arial" w:hAnsi="Arial" w:cs="Arial"/>
          <w:lang w:val="es-MX"/>
        </w:rPr>
        <w:t>la cultura organizacional en virtud de los cambios producidos en la entidad</w:t>
      </w:r>
      <w:r w:rsidR="00EF2EE0">
        <w:rPr>
          <w:rFonts w:ascii="Arial" w:hAnsi="Arial" w:cs="Arial"/>
          <w:lang w:val="es-MX"/>
        </w:rPr>
        <w:t xml:space="preserve">, y </w:t>
      </w:r>
      <w:r w:rsidR="00EF2EE0" w:rsidRPr="007A1063">
        <w:rPr>
          <w:rFonts w:ascii="Arial" w:hAnsi="Arial" w:cs="Arial"/>
          <w:lang w:val="es-MX"/>
        </w:rPr>
        <w:t>se</w:t>
      </w:r>
      <w:r w:rsidRPr="007A1063">
        <w:rPr>
          <w:rFonts w:ascii="Arial" w:hAnsi="Arial" w:cs="Arial"/>
          <w:lang w:val="es-MX"/>
        </w:rPr>
        <w:t xml:space="preserve"> impartirá a todos los empleados por lo menos cada dos años</w:t>
      </w:r>
      <w:r>
        <w:rPr>
          <w:rFonts w:ascii="Arial" w:hAnsi="Arial" w:cs="Arial"/>
          <w:lang w:val="es-MX"/>
        </w:rPr>
        <w:t>.</w:t>
      </w:r>
    </w:p>
    <w:p w14:paraId="5708D230" w14:textId="77777777" w:rsidR="007A1063" w:rsidRDefault="007A1063" w:rsidP="007A1063">
      <w:pPr>
        <w:jc w:val="both"/>
        <w:rPr>
          <w:rFonts w:ascii="Arial" w:hAnsi="Arial" w:cs="Arial"/>
          <w:lang w:val="es-MX"/>
        </w:rPr>
      </w:pPr>
    </w:p>
    <w:p w14:paraId="70B39C14" w14:textId="6F4DF041" w:rsidR="007A1063" w:rsidRPr="004504E5" w:rsidRDefault="00EF2EE0" w:rsidP="007A1063">
      <w:pPr>
        <w:jc w:val="both"/>
        <w:rPr>
          <w:rFonts w:ascii="Arial" w:hAnsi="Arial" w:cs="Arial"/>
          <w:lang w:val="es-MX"/>
        </w:rPr>
      </w:pPr>
      <w:r w:rsidRPr="004504E5">
        <w:rPr>
          <w:rFonts w:ascii="Arial" w:hAnsi="Arial" w:cs="Arial"/>
          <w:lang w:val="es-MX"/>
        </w:rPr>
        <w:lastRenderedPageBreak/>
        <w:t>Todo lo</w:t>
      </w:r>
      <w:r w:rsidR="00585184" w:rsidRPr="004504E5">
        <w:rPr>
          <w:rFonts w:ascii="Arial" w:hAnsi="Arial" w:cs="Arial"/>
          <w:lang w:val="es-MX"/>
        </w:rPr>
        <w:t xml:space="preserve"> relacionado con el proceso de inducción se describe en el Progr</w:t>
      </w:r>
      <w:r w:rsidR="00870DD2" w:rsidRPr="004504E5">
        <w:rPr>
          <w:rFonts w:ascii="Arial" w:hAnsi="Arial" w:cs="Arial"/>
          <w:lang w:val="es-MX"/>
        </w:rPr>
        <w:t xml:space="preserve">ama de Inducción de </w:t>
      </w:r>
      <w:r w:rsidR="00870DD2" w:rsidRPr="004504E5">
        <w:rPr>
          <w:rFonts w:ascii="Arial" w:eastAsiaTheme="minorEastAsia" w:hAnsi="Arial" w:cs="Arial"/>
          <w:lang w:eastAsia="es-CO"/>
        </w:rPr>
        <w:t xml:space="preserve">la Inspección de Tránsito y Transporte de Barrancabermeja – ITTB, que hace parte del Plan </w:t>
      </w:r>
      <w:r w:rsidR="00677B99" w:rsidRPr="004504E5">
        <w:rPr>
          <w:rFonts w:ascii="Arial" w:eastAsiaTheme="minorEastAsia" w:hAnsi="Arial" w:cs="Arial"/>
          <w:lang w:eastAsia="es-CO"/>
        </w:rPr>
        <w:t>Estratégico</w:t>
      </w:r>
      <w:r w:rsidR="00870DD2" w:rsidRPr="004504E5">
        <w:rPr>
          <w:rFonts w:ascii="Arial" w:eastAsiaTheme="minorEastAsia" w:hAnsi="Arial" w:cs="Arial"/>
          <w:lang w:eastAsia="es-CO"/>
        </w:rPr>
        <w:t xml:space="preserve"> de Talento Humano de la entidad. </w:t>
      </w:r>
    </w:p>
    <w:p w14:paraId="5F5ED7D2" w14:textId="77777777" w:rsidR="00087282" w:rsidRPr="007A1063" w:rsidRDefault="00087282" w:rsidP="007A1063">
      <w:pPr>
        <w:jc w:val="both"/>
        <w:rPr>
          <w:rFonts w:ascii="Arial" w:hAnsi="Arial" w:cs="Arial"/>
          <w:lang w:val="es-MX"/>
        </w:rPr>
      </w:pPr>
    </w:p>
    <w:p w14:paraId="50FBFEBD" w14:textId="77777777" w:rsidR="007A1063" w:rsidRDefault="007A1063" w:rsidP="002B3BB4">
      <w:pPr>
        <w:jc w:val="center"/>
        <w:rPr>
          <w:rFonts w:ascii="Arial" w:hAnsi="Arial" w:cs="Arial"/>
          <w:i/>
        </w:rPr>
      </w:pPr>
    </w:p>
    <w:p w14:paraId="6333D987" w14:textId="3E416169" w:rsidR="0048174A" w:rsidRPr="0048174A" w:rsidRDefault="0048174A" w:rsidP="0048174A">
      <w:pPr>
        <w:pStyle w:val="Ttulo1"/>
        <w:keepNext w:val="0"/>
        <w:keepLines w:val="0"/>
        <w:numPr>
          <w:ilvl w:val="1"/>
          <w:numId w:val="1"/>
        </w:numPr>
        <w:spacing w:before="0"/>
        <w:contextualSpacing/>
        <w:jc w:val="both"/>
        <w:rPr>
          <w:rFonts w:ascii="Arial" w:eastAsiaTheme="minorHAnsi" w:hAnsi="Arial" w:cs="Arial"/>
          <w:color w:val="000000"/>
          <w:sz w:val="24"/>
          <w:szCs w:val="24"/>
          <w:lang w:eastAsia="en-US"/>
        </w:rPr>
      </w:pPr>
      <w:bookmarkStart w:id="12" w:name="_Toc188648077"/>
      <w:r w:rsidRPr="0048174A">
        <w:rPr>
          <w:rFonts w:ascii="Arial" w:eastAsia="Calibri" w:hAnsi="Arial" w:cs="Arial"/>
          <w:bCs w:val="0"/>
          <w:color w:val="auto"/>
          <w:sz w:val="24"/>
          <w:szCs w:val="24"/>
          <w:lang w:eastAsia="es-CO"/>
        </w:rPr>
        <w:t>Entrenamiento en el puesto de trabajo</w:t>
      </w:r>
      <w:r>
        <w:rPr>
          <w:rFonts w:ascii="Arial" w:eastAsia="Calibri" w:hAnsi="Arial" w:cs="Arial"/>
          <w:bCs w:val="0"/>
          <w:color w:val="auto"/>
          <w:sz w:val="24"/>
          <w:szCs w:val="24"/>
          <w:lang w:eastAsia="es-CO"/>
        </w:rPr>
        <w:t>.</w:t>
      </w:r>
      <w:bookmarkEnd w:id="12"/>
      <w:r>
        <w:rPr>
          <w:rFonts w:ascii="Arial" w:eastAsia="Calibri" w:hAnsi="Arial" w:cs="Arial"/>
          <w:bCs w:val="0"/>
          <w:color w:val="auto"/>
          <w:sz w:val="24"/>
          <w:szCs w:val="24"/>
          <w:lang w:eastAsia="es-CO"/>
        </w:rPr>
        <w:t xml:space="preserve"> </w:t>
      </w:r>
    </w:p>
    <w:p w14:paraId="572D0BE6" w14:textId="77777777" w:rsidR="0048174A" w:rsidRDefault="0048174A" w:rsidP="0048174A">
      <w:pPr>
        <w:autoSpaceDE w:val="0"/>
        <w:autoSpaceDN w:val="0"/>
        <w:adjustRightInd w:val="0"/>
        <w:jc w:val="both"/>
        <w:rPr>
          <w:rFonts w:ascii="Arial" w:eastAsiaTheme="minorHAnsi" w:hAnsi="Arial" w:cs="Arial"/>
          <w:color w:val="000000"/>
          <w:lang w:eastAsia="en-US"/>
        </w:rPr>
      </w:pPr>
    </w:p>
    <w:p w14:paraId="3AF26484" w14:textId="7F94DFAF" w:rsidR="0048174A" w:rsidRDefault="0048174A" w:rsidP="0048174A">
      <w:p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 xml:space="preserve">Es la preparación que se imparte en el ejercicio de las funciones del empleo con el objetivo de que se asimilen en la práctica de los oficios: se orienta por lo tanto a atender, en el corto plazo necesidades de aprendizaje específicas para el desempeño de las funciones, mediante el desarrollo de conocimientos, habilidades y actitudes que se manifiestan en desempeños observables de manera inmediata. </w:t>
      </w:r>
    </w:p>
    <w:p w14:paraId="0006FFB0" w14:textId="77777777" w:rsidR="0048174A" w:rsidRDefault="0048174A" w:rsidP="0048174A">
      <w:pPr>
        <w:autoSpaceDE w:val="0"/>
        <w:autoSpaceDN w:val="0"/>
        <w:adjustRightInd w:val="0"/>
        <w:jc w:val="both"/>
        <w:rPr>
          <w:rFonts w:ascii="Arial" w:eastAsiaTheme="minorHAnsi" w:hAnsi="Arial" w:cs="Arial"/>
          <w:color w:val="000000"/>
          <w:lang w:eastAsia="en-US"/>
        </w:rPr>
      </w:pPr>
    </w:p>
    <w:p w14:paraId="06C1DB9A" w14:textId="186AE976" w:rsidR="0048174A" w:rsidRPr="004504E5" w:rsidRDefault="00087282" w:rsidP="0048174A">
      <w:pPr>
        <w:autoSpaceDE w:val="0"/>
        <w:autoSpaceDN w:val="0"/>
        <w:adjustRightInd w:val="0"/>
        <w:jc w:val="both"/>
        <w:rPr>
          <w:rFonts w:ascii="Arial" w:eastAsiaTheme="minorHAnsi" w:hAnsi="Arial" w:cs="Arial"/>
          <w:lang w:eastAsia="en-US"/>
        </w:rPr>
      </w:pPr>
      <w:r w:rsidRPr="004504E5">
        <w:rPr>
          <w:rFonts w:ascii="Arial" w:eastAsiaTheme="minorHAnsi" w:hAnsi="Arial" w:cs="Arial"/>
          <w:lang w:eastAsia="en-US"/>
        </w:rPr>
        <w:t xml:space="preserve">Por tanto, el </w:t>
      </w:r>
      <w:r w:rsidR="0048174A" w:rsidRPr="004504E5">
        <w:rPr>
          <w:rFonts w:ascii="Arial" w:eastAsiaTheme="minorHAnsi" w:hAnsi="Arial" w:cs="Arial"/>
          <w:lang w:eastAsia="en-US"/>
        </w:rPr>
        <w:t>responsable de cada dependencia y líder</w:t>
      </w:r>
      <w:r w:rsidRPr="004504E5">
        <w:rPr>
          <w:rFonts w:ascii="Arial" w:eastAsiaTheme="minorHAnsi" w:hAnsi="Arial" w:cs="Arial"/>
          <w:lang w:eastAsia="en-US"/>
        </w:rPr>
        <w:t xml:space="preserve">es </w:t>
      </w:r>
      <w:r w:rsidR="0048174A" w:rsidRPr="004504E5">
        <w:rPr>
          <w:rFonts w:ascii="Arial" w:eastAsiaTheme="minorHAnsi" w:hAnsi="Arial" w:cs="Arial"/>
          <w:lang w:eastAsia="en-US"/>
        </w:rPr>
        <w:t xml:space="preserve">de proceso de la </w:t>
      </w:r>
      <w:proofErr w:type="spellStart"/>
      <w:r w:rsidR="00870DD2" w:rsidRPr="004504E5">
        <w:rPr>
          <w:rFonts w:ascii="Arial" w:eastAsiaTheme="minorEastAsia" w:hAnsi="Arial" w:cs="Arial"/>
          <w:lang w:eastAsia="es-CO"/>
        </w:rPr>
        <w:t>la</w:t>
      </w:r>
      <w:proofErr w:type="spellEnd"/>
      <w:r w:rsidR="00870DD2" w:rsidRPr="004504E5">
        <w:rPr>
          <w:rFonts w:ascii="Arial" w:eastAsiaTheme="minorEastAsia" w:hAnsi="Arial" w:cs="Arial"/>
          <w:lang w:eastAsia="es-CO"/>
        </w:rPr>
        <w:t xml:space="preserve"> Inspección de Tránsito y Transporte de Barrancabermeja – </w:t>
      </w:r>
      <w:r w:rsidR="003B25D5" w:rsidRPr="004504E5">
        <w:rPr>
          <w:rFonts w:ascii="Arial" w:eastAsiaTheme="minorEastAsia" w:hAnsi="Arial" w:cs="Arial"/>
          <w:lang w:eastAsia="es-CO"/>
        </w:rPr>
        <w:t>ITTB</w:t>
      </w:r>
      <w:r w:rsidR="003B25D5" w:rsidRPr="004504E5">
        <w:rPr>
          <w:rFonts w:ascii="Arial" w:eastAsiaTheme="minorHAnsi" w:hAnsi="Arial" w:cs="Arial"/>
          <w:lang w:eastAsia="en-US"/>
        </w:rPr>
        <w:t>, donde</w:t>
      </w:r>
      <w:r w:rsidR="0048174A" w:rsidRPr="004504E5">
        <w:rPr>
          <w:rFonts w:ascii="Arial" w:eastAsiaTheme="minorHAnsi" w:hAnsi="Arial" w:cs="Arial"/>
          <w:lang w:eastAsia="en-US"/>
        </w:rPr>
        <w:t xml:space="preserve"> el servidor desempeñará sus </w:t>
      </w:r>
      <w:r w:rsidR="003B25D5" w:rsidRPr="004504E5">
        <w:rPr>
          <w:rFonts w:ascii="Arial" w:eastAsiaTheme="minorHAnsi" w:hAnsi="Arial" w:cs="Arial"/>
          <w:lang w:eastAsia="en-US"/>
        </w:rPr>
        <w:t>funciones; asignará</w:t>
      </w:r>
      <w:r w:rsidR="0048174A" w:rsidRPr="004504E5">
        <w:rPr>
          <w:rFonts w:ascii="Arial" w:eastAsiaTheme="minorHAnsi" w:hAnsi="Arial" w:cs="Arial"/>
          <w:lang w:eastAsia="en-US"/>
        </w:rPr>
        <w:t xml:space="preserve"> un acompañamiento que </w:t>
      </w:r>
      <w:r w:rsidR="003B25D5" w:rsidRPr="004504E5">
        <w:rPr>
          <w:rFonts w:ascii="Arial" w:eastAsiaTheme="minorHAnsi" w:hAnsi="Arial" w:cs="Arial"/>
          <w:lang w:eastAsia="en-US"/>
        </w:rPr>
        <w:t>se responsabilizará</w:t>
      </w:r>
      <w:r w:rsidR="0048174A" w:rsidRPr="004504E5">
        <w:rPr>
          <w:rFonts w:ascii="Arial" w:eastAsiaTheme="minorHAnsi" w:hAnsi="Arial" w:cs="Arial"/>
          <w:lang w:eastAsia="en-US"/>
        </w:rPr>
        <w:t xml:space="preserve"> por el entrenamiento en el puesto de trabajo. </w:t>
      </w:r>
    </w:p>
    <w:p w14:paraId="755467B5" w14:textId="421B808B" w:rsidR="00724528" w:rsidRPr="004504E5" w:rsidRDefault="00724528" w:rsidP="0048174A">
      <w:pPr>
        <w:autoSpaceDE w:val="0"/>
        <w:autoSpaceDN w:val="0"/>
        <w:adjustRightInd w:val="0"/>
        <w:jc w:val="both"/>
        <w:rPr>
          <w:rFonts w:ascii="Arial" w:eastAsiaTheme="minorHAnsi" w:hAnsi="Arial" w:cs="Arial"/>
          <w:lang w:eastAsia="en-US"/>
        </w:rPr>
      </w:pPr>
    </w:p>
    <w:p w14:paraId="534A4310" w14:textId="77777777" w:rsidR="0048174A" w:rsidRDefault="0048174A" w:rsidP="0048174A">
      <w:pPr>
        <w:jc w:val="center"/>
        <w:rPr>
          <w:rFonts w:ascii="Arial" w:eastAsiaTheme="minorHAnsi" w:hAnsi="Arial" w:cs="Arial"/>
          <w:color w:val="000000"/>
          <w:lang w:eastAsia="en-US"/>
        </w:rPr>
      </w:pPr>
    </w:p>
    <w:p w14:paraId="31D30193" w14:textId="143F29AB" w:rsidR="003E4836" w:rsidRPr="003E4836" w:rsidRDefault="003E4836" w:rsidP="003E4836">
      <w:pPr>
        <w:pStyle w:val="Ttulo1"/>
        <w:keepNext w:val="0"/>
        <w:keepLines w:val="0"/>
        <w:numPr>
          <w:ilvl w:val="1"/>
          <w:numId w:val="1"/>
        </w:numPr>
        <w:spacing w:before="0"/>
        <w:contextualSpacing/>
        <w:jc w:val="both"/>
        <w:rPr>
          <w:rFonts w:ascii="Arial" w:eastAsia="Calibri" w:hAnsi="Arial" w:cs="Arial"/>
          <w:bCs w:val="0"/>
          <w:color w:val="auto"/>
          <w:sz w:val="24"/>
          <w:szCs w:val="24"/>
          <w:lang w:eastAsia="es-CO"/>
        </w:rPr>
      </w:pPr>
      <w:bookmarkStart w:id="13" w:name="_Toc188648078"/>
      <w:r w:rsidRPr="003E4836">
        <w:rPr>
          <w:rFonts w:ascii="Arial" w:eastAsia="Calibri" w:hAnsi="Arial" w:cs="Arial"/>
          <w:bCs w:val="0"/>
          <w:color w:val="auto"/>
          <w:sz w:val="24"/>
          <w:szCs w:val="24"/>
          <w:lang w:eastAsia="es-CO"/>
        </w:rPr>
        <w:t xml:space="preserve">Programa de </w:t>
      </w:r>
      <w:r>
        <w:rPr>
          <w:rFonts w:ascii="Arial" w:eastAsia="Calibri" w:hAnsi="Arial" w:cs="Arial"/>
          <w:bCs w:val="0"/>
          <w:color w:val="auto"/>
          <w:sz w:val="24"/>
          <w:szCs w:val="24"/>
          <w:lang w:eastAsia="es-CO"/>
        </w:rPr>
        <w:t>bilingüismo.</w:t>
      </w:r>
      <w:bookmarkEnd w:id="13"/>
    </w:p>
    <w:p w14:paraId="06F028E4" w14:textId="77777777" w:rsidR="003E4836" w:rsidRPr="003E4836" w:rsidRDefault="003E4836" w:rsidP="003E4836">
      <w:pPr>
        <w:jc w:val="both"/>
        <w:rPr>
          <w:rFonts w:ascii="Arial" w:eastAsiaTheme="minorHAnsi" w:hAnsi="Arial" w:cs="Arial"/>
          <w:color w:val="000000"/>
          <w:lang w:eastAsia="en-US"/>
        </w:rPr>
      </w:pPr>
    </w:p>
    <w:p w14:paraId="29C6A012" w14:textId="43B26EB1" w:rsidR="003E4836" w:rsidRPr="004504E5" w:rsidRDefault="003E4836" w:rsidP="003E4836">
      <w:pPr>
        <w:jc w:val="both"/>
        <w:rPr>
          <w:rFonts w:ascii="Arial" w:eastAsiaTheme="minorHAnsi" w:hAnsi="Arial" w:cs="Arial"/>
          <w:lang w:eastAsia="en-US"/>
        </w:rPr>
      </w:pPr>
      <w:r w:rsidRPr="004504E5">
        <w:rPr>
          <w:rFonts w:ascii="Arial" w:eastAsiaTheme="minorHAnsi" w:hAnsi="Arial" w:cs="Arial"/>
          <w:lang w:eastAsia="en-US"/>
        </w:rPr>
        <w:t>En concordancia con los avances tecnológicos y la exigencia de la globalización, se requiere que</w:t>
      </w:r>
      <w:r w:rsidR="006250D1" w:rsidRPr="004504E5">
        <w:rPr>
          <w:rFonts w:ascii="Arial" w:eastAsiaTheme="minorHAnsi" w:hAnsi="Arial" w:cs="Arial"/>
          <w:lang w:eastAsia="en-US"/>
        </w:rPr>
        <w:t xml:space="preserve"> los </w:t>
      </w:r>
      <w:r w:rsidRPr="004504E5">
        <w:rPr>
          <w:rFonts w:ascii="Arial" w:eastAsiaTheme="minorHAnsi" w:hAnsi="Arial" w:cs="Arial"/>
          <w:lang w:eastAsia="en-US"/>
        </w:rPr>
        <w:t xml:space="preserve">servidores </w:t>
      </w:r>
      <w:r w:rsidR="00087282" w:rsidRPr="004504E5">
        <w:rPr>
          <w:rFonts w:ascii="Arial" w:eastAsiaTheme="minorHAnsi" w:hAnsi="Arial" w:cs="Arial"/>
          <w:lang w:eastAsia="en-US"/>
        </w:rPr>
        <w:t xml:space="preserve">de la </w:t>
      </w:r>
      <w:r w:rsidR="002B1411" w:rsidRPr="004504E5">
        <w:rPr>
          <w:rFonts w:ascii="Arial" w:eastAsiaTheme="minorEastAsia" w:hAnsi="Arial" w:cs="Arial"/>
          <w:lang w:eastAsia="es-CO"/>
        </w:rPr>
        <w:t>Inspección de Tránsito y Transporte de Barrancabermeja – ITTB</w:t>
      </w:r>
      <w:r w:rsidR="002B1411" w:rsidRPr="004504E5">
        <w:rPr>
          <w:rFonts w:ascii="Arial" w:eastAsiaTheme="minorHAnsi" w:hAnsi="Arial" w:cs="Arial"/>
          <w:lang w:eastAsia="en-US"/>
        </w:rPr>
        <w:t xml:space="preserve"> </w:t>
      </w:r>
      <w:r w:rsidRPr="004504E5">
        <w:rPr>
          <w:rFonts w:ascii="Arial" w:eastAsiaTheme="minorHAnsi" w:hAnsi="Arial" w:cs="Arial"/>
          <w:lang w:eastAsia="en-US"/>
        </w:rPr>
        <w:t xml:space="preserve">desarrollen competencias en </w:t>
      </w:r>
      <w:r w:rsidR="006250D1" w:rsidRPr="004504E5">
        <w:rPr>
          <w:rFonts w:ascii="Arial" w:eastAsiaTheme="minorHAnsi" w:hAnsi="Arial" w:cs="Arial"/>
          <w:lang w:eastAsia="en-US"/>
        </w:rPr>
        <w:t>lengua extranjera</w:t>
      </w:r>
      <w:r w:rsidRPr="004504E5">
        <w:rPr>
          <w:rFonts w:ascii="Arial" w:eastAsiaTheme="minorHAnsi" w:hAnsi="Arial" w:cs="Arial"/>
          <w:lang w:eastAsia="en-US"/>
        </w:rPr>
        <w:t xml:space="preserve"> inglés, con el fin de poder servirse de esta competencia en la </w:t>
      </w:r>
      <w:r w:rsidR="006250D1" w:rsidRPr="004504E5">
        <w:rPr>
          <w:rFonts w:ascii="Arial" w:eastAsiaTheme="minorHAnsi" w:hAnsi="Arial" w:cs="Arial"/>
          <w:lang w:eastAsia="en-US"/>
        </w:rPr>
        <w:t>prestación de</w:t>
      </w:r>
      <w:r w:rsidRPr="004504E5">
        <w:rPr>
          <w:rFonts w:ascii="Arial" w:eastAsiaTheme="minorHAnsi" w:hAnsi="Arial" w:cs="Arial"/>
          <w:lang w:eastAsia="en-US"/>
        </w:rPr>
        <w:t xml:space="preserve"> los servicios asistenciales y atención a diferentes tipos de ciudadanos</w:t>
      </w:r>
      <w:r w:rsidR="00087282" w:rsidRPr="004504E5">
        <w:rPr>
          <w:rFonts w:ascii="Arial" w:eastAsiaTheme="minorHAnsi" w:hAnsi="Arial" w:cs="Arial"/>
          <w:lang w:eastAsia="en-US"/>
        </w:rPr>
        <w:t>. Por lo tanto, se realizará la respectiva gestión con la Secretaría d</w:t>
      </w:r>
      <w:r w:rsidR="002B1411" w:rsidRPr="004504E5">
        <w:rPr>
          <w:rFonts w:ascii="Arial" w:eastAsiaTheme="minorHAnsi" w:hAnsi="Arial" w:cs="Arial"/>
          <w:lang w:eastAsia="en-US"/>
        </w:rPr>
        <w:t>e</w:t>
      </w:r>
      <w:r w:rsidR="00087282" w:rsidRPr="004504E5">
        <w:rPr>
          <w:rFonts w:ascii="Arial" w:eastAsiaTheme="minorHAnsi" w:hAnsi="Arial" w:cs="Arial"/>
          <w:lang w:eastAsia="en-US"/>
        </w:rPr>
        <w:t xml:space="preserve"> </w:t>
      </w:r>
      <w:r w:rsidR="00ED2FBD">
        <w:rPr>
          <w:rFonts w:ascii="Arial" w:eastAsiaTheme="minorHAnsi" w:hAnsi="Arial" w:cs="Arial"/>
          <w:lang w:eastAsia="en-US"/>
        </w:rPr>
        <w:t>E</w:t>
      </w:r>
      <w:r w:rsidR="00087282" w:rsidRPr="004504E5">
        <w:rPr>
          <w:rFonts w:ascii="Arial" w:eastAsiaTheme="minorHAnsi" w:hAnsi="Arial" w:cs="Arial"/>
          <w:lang w:eastAsia="en-US"/>
        </w:rPr>
        <w:t>ducación</w:t>
      </w:r>
      <w:r w:rsidR="002B1411" w:rsidRPr="004504E5">
        <w:rPr>
          <w:rFonts w:ascii="Arial" w:eastAsiaTheme="minorHAnsi" w:hAnsi="Arial" w:cs="Arial"/>
          <w:lang w:eastAsia="en-US"/>
        </w:rPr>
        <w:t xml:space="preserve"> del Distrito Barrancabermeja</w:t>
      </w:r>
      <w:r w:rsidR="00087282" w:rsidRPr="004504E5">
        <w:rPr>
          <w:rFonts w:ascii="Arial" w:eastAsiaTheme="minorHAnsi" w:hAnsi="Arial" w:cs="Arial"/>
          <w:lang w:eastAsia="en-US"/>
        </w:rPr>
        <w:t xml:space="preserve"> para que los funcionarios puedan </w:t>
      </w:r>
      <w:r w:rsidR="002B1411" w:rsidRPr="004504E5">
        <w:rPr>
          <w:rFonts w:ascii="Arial" w:eastAsiaTheme="minorHAnsi" w:hAnsi="Arial" w:cs="Arial"/>
          <w:lang w:eastAsia="en-US"/>
        </w:rPr>
        <w:t xml:space="preserve">acceder a las becas que ofrece esta Secretaría mediante convenios </w:t>
      </w:r>
      <w:r w:rsidR="006250D1" w:rsidRPr="004504E5">
        <w:rPr>
          <w:rFonts w:ascii="Arial" w:eastAsiaTheme="minorHAnsi" w:hAnsi="Arial" w:cs="Arial"/>
          <w:lang w:eastAsia="en-US"/>
        </w:rPr>
        <w:t>que realiza con diferentes instituciones</w:t>
      </w:r>
      <w:r w:rsidR="00087282" w:rsidRPr="004504E5">
        <w:rPr>
          <w:rFonts w:ascii="Arial" w:eastAsiaTheme="minorHAnsi" w:hAnsi="Arial" w:cs="Arial"/>
          <w:lang w:eastAsia="en-US"/>
        </w:rPr>
        <w:t xml:space="preserve">. </w:t>
      </w:r>
      <w:r w:rsidR="002B1411" w:rsidRPr="004504E5">
        <w:rPr>
          <w:rFonts w:ascii="Arial" w:eastAsiaTheme="minorHAnsi" w:hAnsi="Arial" w:cs="Arial"/>
          <w:lang w:eastAsia="en-US"/>
        </w:rPr>
        <w:t xml:space="preserve"> Lo anterior, con el fin de no </w:t>
      </w:r>
      <w:r w:rsidR="00EF2EE0" w:rsidRPr="004504E5">
        <w:rPr>
          <w:rFonts w:ascii="Arial" w:eastAsiaTheme="minorHAnsi" w:hAnsi="Arial" w:cs="Arial"/>
          <w:lang w:eastAsia="en-US"/>
        </w:rPr>
        <w:t xml:space="preserve">incurrir </w:t>
      </w:r>
      <w:r w:rsidR="004470C0" w:rsidRPr="004504E5">
        <w:rPr>
          <w:rFonts w:ascii="Arial" w:eastAsiaTheme="minorHAnsi" w:hAnsi="Arial" w:cs="Arial"/>
          <w:lang w:eastAsia="en-US"/>
        </w:rPr>
        <w:t>en costos</w:t>
      </w:r>
      <w:r w:rsidR="002B1411" w:rsidRPr="004504E5">
        <w:rPr>
          <w:rFonts w:ascii="Arial" w:eastAsiaTheme="minorHAnsi" w:hAnsi="Arial" w:cs="Arial"/>
          <w:lang w:eastAsia="en-US"/>
        </w:rPr>
        <w:t xml:space="preserve"> </w:t>
      </w:r>
      <w:r w:rsidR="00EF2EE0" w:rsidRPr="004504E5">
        <w:rPr>
          <w:rFonts w:ascii="Arial" w:eastAsiaTheme="minorHAnsi" w:hAnsi="Arial" w:cs="Arial"/>
          <w:lang w:eastAsia="en-US"/>
        </w:rPr>
        <w:t xml:space="preserve">que afecten </w:t>
      </w:r>
      <w:r w:rsidR="004470C0" w:rsidRPr="004504E5">
        <w:rPr>
          <w:rFonts w:ascii="Arial" w:eastAsiaTheme="minorHAnsi" w:hAnsi="Arial" w:cs="Arial"/>
          <w:lang w:eastAsia="en-US"/>
        </w:rPr>
        <w:t>el presupuesto</w:t>
      </w:r>
      <w:r w:rsidR="002B1411" w:rsidRPr="004504E5">
        <w:rPr>
          <w:rFonts w:ascii="Arial" w:eastAsiaTheme="minorHAnsi" w:hAnsi="Arial" w:cs="Arial"/>
          <w:lang w:eastAsia="en-US"/>
        </w:rPr>
        <w:t xml:space="preserve"> de la entidad.</w:t>
      </w:r>
    </w:p>
    <w:p w14:paraId="43F79048" w14:textId="77777777" w:rsidR="003E4836" w:rsidRPr="003E4836" w:rsidRDefault="003E4836" w:rsidP="003E4836">
      <w:pPr>
        <w:jc w:val="center"/>
        <w:rPr>
          <w:rFonts w:ascii="Arial" w:eastAsiaTheme="minorHAnsi" w:hAnsi="Arial" w:cs="Arial"/>
          <w:color w:val="000000"/>
          <w:lang w:eastAsia="en-US"/>
        </w:rPr>
      </w:pPr>
      <w:r w:rsidRPr="003E4836">
        <w:rPr>
          <w:rFonts w:ascii="Arial" w:eastAsiaTheme="minorHAnsi" w:hAnsi="Arial" w:cs="Arial"/>
          <w:color w:val="000000"/>
          <w:lang w:eastAsia="en-US"/>
        </w:rPr>
        <w:t xml:space="preserve"> </w:t>
      </w:r>
    </w:p>
    <w:p w14:paraId="025662EC" w14:textId="77777777" w:rsidR="004470C0" w:rsidRDefault="004470C0" w:rsidP="004470C0">
      <w:pPr>
        <w:autoSpaceDE w:val="0"/>
        <w:autoSpaceDN w:val="0"/>
        <w:adjustRightInd w:val="0"/>
        <w:rPr>
          <w:rFonts w:ascii="Arial" w:eastAsiaTheme="minorHAnsi" w:hAnsi="Arial" w:cs="Arial"/>
          <w:color w:val="000000"/>
          <w:lang w:eastAsia="en-US"/>
        </w:rPr>
      </w:pPr>
    </w:p>
    <w:p w14:paraId="471D99C0" w14:textId="77777777" w:rsidR="004470C0" w:rsidRPr="003E4836" w:rsidRDefault="004470C0" w:rsidP="004470C0">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4" w:name="_Toc188648079"/>
      <w:r w:rsidRPr="003E4836">
        <w:rPr>
          <w:rFonts w:ascii="Arial" w:eastAsia="Calibri" w:hAnsi="Arial" w:cs="Arial"/>
          <w:bCs w:val="0"/>
          <w:color w:val="auto"/>
          <w:sz w:val="24"/>
          <w:szCs w:val="24"/>
          <w:lang w:eastAsia="es-CO"/>
        </w:rPr>
        <w:t>RED INSTITUCIONAL DE CAPACITACIÓN</w:t>
      </w:r>
      <w:bookmarkEnd w:id="14"/>
      <w:r w:rsidRPr="003E4836">
        <w:rPr>
          <w:rFonts w:ascii="Arial" w:eastAsia="Calibri" w:hAnsi="Arial" w:cs="Arial"/>
          <w:bCs w:val="0"/>
          <w:color w:val="auto"/>
          <w:sz w:val="24"/>
          <w:szCs w:val="24"/>
          <w:lang w:eastAsia="es-CO"/>
        </w:rPr>
        <w:t xml:space="preserve"> </w:t>
      </w:r>
    </w:p>
    <w:p w14:paraId="55A0466C" w14:textId="77777777" w:rsidR="004470C0" w:rsidRDefault="004470C0" w:rsidP="004470C0">
      <w:pPr>
        <w:autoSpaceDE w:val="0"/>
        <w:autoSpaceDN w:val="0"/>
        <w:adjustRightInd w:val="0"/>
        <w:rPr>
          <w:rFonts w:ascii="Arial" w:eastAsiaTheme="minorHAnsi" w:hAnsi="Arial" w:cs="Arial"/>
          <w:color w:val="000000"/>
          <w:lang w:eastAsia="en-US"/>
        </w:rPr>
      </w:pPr>
    </w:p>
    <w:p w14:paraId="10033CB6" w14:textId="54C319E1" w:rsidR="004470C0" w:rsidRPr="004504E5" w:rsidRDefault="004470C0" w:rsidP="004470C0">
      <w:pPr>
        <w:autoSpaceDE w:val="0"/>
        <w:autoSpaceDN w:val="0"/>
        <w:adjustRightInd w:val="0"/>
        <w:jc w:val="both"/>
        <w:rPr>
          <w:rFonts w:ascii="Arial" w:eastAsiaTheme="minorHAnsi" w:hAnsi="Arial" w:cs="Arial"/>
          <w:lang w:eastAsia="en-US"/>
        </w:rPr>
      </w:pPr>
      <w:r w:rsidRPr="004504E5">
        <w:rPr>
          <w:rFonts w:ascii="Arial" w:eastAsiaTheme="minorHAnsi" w:hAnsi="Arial" w:cs="Arial"/>
          <w:lang w:eastAsia="en-US"/>
        </w:rPr>
        <w:t xml:space="preserve">La Red Institucional de Capacitación es la ofrecida por otras instituciones públicas y los convenios </w:t>
      </w:r>
      <w:r w:rsidR="00737F82" w:rsidRPr="004504E5">
        <w:rPr>
          <w:rFonts w:ascii="Arial" w:eastAsiaTheme="minorHAnsi" w:hAnsi="Arial" w:cs="Arial"/>
          <w:lang w:eastAsia="en-US"/>
        </w:rPr>
        <w:t>que se realicen</w:t>
      </w:r>
      <w:r w:rsidRPr="004504E5">
        <w:rPr>
          <w:rFonts w:ascii="Arial" w:eastAsiaTheme="minorHAnsi" w:hAnsi="Arial" w:cs="Arial"/>
          <w:lang w:eastAsia="en-US"/>
        </w:rPr>
        <w:t xml:space="preserve"> en el marco de sus programas </w:t>
      </w:r>
      <w:r w:rsidR="00987BB0" w:rsidRPr="004504E5">
        <w:rPr>
          <w:rFonts w:ascii="Arial" w:eastAsiaTheme="minorHAnsi" w:hAnsi="Arial" w:cs="Arial"/>
          <w:lang w:eastAsia="en-US"/>
        </w:rPr>
        <w:t>entre los cuales estarían</w:t>
      </w:r>
      <w:r w:rsidR="00737F82" w:rsidRPr="004504E5">
        <w:rPr>
          <w:rFonts w:ascii="Arial" w:eastAsiaTheme="minorHAnsi" w:hAnsi="Arial" w:cs="Arial"/>
          <w:lang w:eastAsia="en-US"/>
        </w:rPr>
        <w:t xml:space="preserve"> las siguientes instituciones</w:t>
      </w:r>
      <w:r w:rsidR="00C20E2C" w:rsidRPr="004504E5">
        <w:rPr>
          <w:rFonts w:ascii="Arial" w:eastAsiaTheme="minorHAnsi" w:hAnsi="Arial" w:cs="Arial"/>
          <w:lang w:eastAsia="en-US"/>
        </w:rPr>
        <w:t xml:space="preserve">: </w:t>
      </w:r>
    </w:p>
    <w:p w14:paraId="673CC73E" w14:textId="77777777" w:rsidR="004470C0" w:rsidRPr="004504E5" w:rsidRDefault="004470C0" w:rsidP="004470C0">
      <w:pPr>
        <w:autoSpaceDE w:val="0"/>
        <w:autoSpaceDN w:val="0"/>
        <w:adjustRightInd w:val="0"/>
        <w:rPr>
          <w:rFonts w:ascii="Arial" w:eastAsiaTheme="minorHAnsi" w:hAnsi="Arial" w:cs="Arial"/>
          <w:lang w:eastAsia="en-US"/>
        </w:rPr>
      </w:pPr>
    </w:p>
    <w:p w14:paraId="21B4728D" w14:textId="77777777"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Escuela Superior de Administración Pública –ESAP.</w:t>
      </w:r>
    </w:p>
    <w:p w14:paraId="229B3EED" w14:textId="77777777"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Departamento Nacional de Planeación – DNP.</w:t>
      </w:r>
    </w:p>
    <w:p w14:paraId="38C9CA50" w14:textId="77777777"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Servicio Nacional de Aprendizaje SENA – Barrancabermeja.</w:t>
      </w:r>
    </w:p>
    <w:p w14:paraId="30632C17" w14:textId="77777777"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lastRenderedPageBreak/>
        <w:t>Departamento Administrativo de la Función Pública – DAFP.</w:t>
      </w:r>
    </w:p>
    <w:p w14:paraId="679F3DB4" w14:textId="77777777"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Archivo General de la Nación – AGN.</w:t>
      </w:r>
    </w:p>
    <w:p w14:paraId="630F09F1" w14:textId="2F4563D4"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 xml:space="preserve">Agencia Nacional de Vías. </w:t>
      </w:r>
    </w:p>
    <w:p w14:paraId="14137CD5" w14:textId="15365845"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Secretaría de Educación del Distrito de Barrancabermeja</w:t>
      </w:r>
    </w:p>
    <w:p w14:paraId="5C053B09" w14:textId="725AFEFC" w:rsidR="004470C0" w:rsidRPr="004504E5" w:rsidRDefault="004470C0" w:rsidP="004470C0">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Secretaría de Planeación del Distrito de Barrancabermeja</w:t>
      </w:r>
    </w:p>
    <w:p w14:paraId="582AD830" w14:textId="2D527037" w:rsidR="004470C0" w:rsidRPr="004504E5" w:rsidRDefault="004470C0" w:rsidP="00E724C2">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 xml:space="preserve">Alcaldía Distrital de Barrancabermeja. </w:t>
      </w:r>
    </w:p>
    <w:p w14:paraId="130EB2F8" w14:textId="402D0AB9" w:rsidR="00F96254" w:rsidRPr="004504E5" w:rsidRDefault="00F96254" w:rsidP="00E724C2">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ARL Seguros Bolívar</w:t>
      </w:r>
    </w:p>
    <w:p w14:paraId="1B014469" w14:textId="08BDF8F2" w:rsidR="00F96254" w:rsidRPr="004504E5" w:rsidRDefault="00F96254" w:rsidP="00E724C2">
      <w:pPr>
        <w:pStyle w:val="Prrafodelista"/>
        <w:numPr>
          <w:ilvl w:val="0"/>
          <w:numId w:val="48"/>
        </w:numPr>
        <w:autoSpaceDE w:val="0"/>
        <w:autoSpaceDN w:val="0"/>
        <w:adjustRightInd w:val="0"/>
        <w:rPr>
          <w:rFonts w:ascii="Arial" w:eastAsiaTheme="minorHAnsi" w:hAnsi="Arial" w:cs="Arial"/>
          <w:lang w:eastAsia="en-US"/>
        </w:rPr>
      </w:pPr>
      <w:r w:rsidRPr="004504E5">
        <w:rPr>
          <w:rFonts w:ascii="Arial" w:eastAsiaTheme="minorHAnsi" w:hAnsi="Arial" w:cs="Arial"/>
          <w:lang w:eastAsia="en-US"/>
        </w:rPr>
        <w:t xml:space="preserve">Caja de Compensación Familiar </w:t>
      </w:r>
      <w:proofErr w:type="spellStart"/>
      <w:r w:rsidRPr="004504E5">
        <w:rPr>
          <w:rFonts w:ascii="Arial" w:eastAsiaTheme="minorHAnsi" w:hAnsi="Arial" w:cs="Arial"/>
          <w:lang w:eastAsia="en-US"/>
        </w:rPr>
        <w:t>Cafaba</w:t>
      </w:r>
      <w:proofErr w:type="spellEnd"/>
    </w:p>
    <w:p w14:paraId="4EA7B670" w14:textId="77777777" w:rsidR="00F96254" w:rsidRPr="00F96254" w:rsidRDefault="00F96254" w:rsidP="00E724C2">
      <w:pPr>
        <w:pStyle w:val="Prrafodelista"/>
        <w:numPr>
          <w:ilvl w:val="0"/>
          <w:numId w:val="48"/>
        </w:numPr>
        <w:autoSpaceDE w:val="0"/>
        <w:autoSpaceDN w:val="0"/>
        <w:adjustRightInd w:val="0"/>
        <w:rPr>
          <w:rFonts w:ascii="Arial" w:eastAsiaTheme="minorHAnsi" w:hAnsi="Arial" w:cs="Arial"/>
          <w:color w:val="FF0000"/>
          <w:lang w:eastAsia="en-US"/>
        </w:rPr>
      </w:pPr>
    </w:p>
    <w:p w14:paraId="64EF59C3" w14:textId="77777777" w:rsidR="00087282" w:rsidRDefault="00087282" w:rsidP="0048174A">
      <w:pPr>
        <w:jc w:val="center"/>
        <w:rPr>
          <w:rFonts w:ascii="Arial" w:hAnsi="Arial" w:cs="Arial"/>
          <w:i/>
        </w:rPr>
      </w:pPr>
    </w:p>
    <w:p w14:paraId="7C30FDEF" w14:textId="77777777" w:rsidR="00893D6A" w:rsidRPr="00FD0E1A" w:rsidRDefault="00893D6A" w:rsidP="0048174A">
      <w:pPr>
        <w:jc w:val="center"/>
        <w:rPr>
          <w:rFonts w:ascii="Arial" w:hAnsi="Arial" w:cs="Arial"/>
          <w:i/>
        </w:rPr>
      </w:pPr>
    </w:p>
    <w:p w14:paraId="24677110" w14:textId="2D4D80FE" w:rsidR="008558A3" w:rsidRPr="00FD0E1A" w:rsidRDefault="003E4836" w:rsidP="003E4836">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5" w:name="_Toc188648080"/>
      <w:r w:rsidRPr="00FD0E1A">
        <w:rPr>
          <w:rFonts w:ascii="Arial" w:eastAsia="Calibri" w:hAnsi="Arial" w:cs="Arial"/>
          <w:bCs w:val="0"/>
          <w:color w:val="auto"/>
          <w:sz w:val="24"/>
          <w:szCs w:val="24"/>
          <w:lang w:eastAsia="es-CO"/>
        </w:rPr>
        <w:t>DIAGNÓSTICO DE NECESIDADES</w:t>
      </w:r>
      <w:r>
        <w:rPr>
          <w:rFonts w:ascii="Arial" w:eastAsia="Calibri" w:hAnsi="Arial" w:cs="Arial"/>
          <w:bCs w:val="0"/>
          <w:color w:val="auto"/>
          <w:sz w:val="24"/>
          <w:szCs w:val="24"/>
          <w:lang w:eastAsia="es-CO"/>
        </w:rPr>
        <w:t>.</w:t>
      </w:r>
      <w:bookmarkEnd w:id="15"/>
      <w:r w:rsidRPr="00FD0E1A">
        <w:rPr>
          <w:rFonts w:ascii="Arial" w:eastAsia="Calibri" w:hAnsi="Arial" w:cs="Arial"/>
          <w:bCs w:val="0"/>
          <w:color w:val="auto"/>
          <w:sz w:val="24"/>
          <w:szCs w:val="24"/>
          <w:lang w:eastAsia="es-CO"/>
        </w:rPr>
        <w:t xml:space="preserve"> </w:t>
      </w:r>
    </w:p>
    <w:p w14:paraId="3B1E3B88" w14:textId="77777777" w:rsidR="00987BB0" w:rsidRDefault="00987BB0" w:rsidP="004470C0">
      <w:pPr>
        <w:jc w:val="both"/>
        <w:rPr>
          <w:rFonts w:ascii="Arial" w:hAnsi="Arial" w:cs="Arial"/>
          <w:lang w:val="es-MX"/>
        </w:rPr>
      </w:pPr>
    </w:p>
    <w:p w14:paraId="32CA758D" w14:textId="5DD67E2B" w:rsidR="00987BB0" w:rsidRPr="00DA3F5E" w:rsidRDefault="00594407" w:rsidP="004470C0">
      <w:pPr>
        <w:jc w:val="both"/>
        <w:rPr>
          <w:rFonts w:ascii="Arial" w:hAnsi="Arial" w:cs="Arial"/>
          <w:lang w:val="es-MX"/>
        </w:rPr>
      </w:pPr>
      <w:r w:rsidRPr="00DA3F5E">
        <w:rPr>
          <w:rFonts w:ascii="Arial" w:hAnsi="Arial" w:cs="Arial"/>
          <w:lang w:val="es-MX"/>
        </w:rPr>
        <w:t xml:space="preserve">Se </w:t>
      </w:r>
      <w:r w:rsidR="00E86EE8" w:rsidRPr="00DA3F5E">
        <w:rPr>
          <w:rFonts w:ascii="Arial" w:hAnsi="Arial" w:cs="Arial"/>
          <w:lang w:val="es-MX"/>
        </w:rPr>
        <w:t>anexa resultados del d</w:t>
      </w:r>
      <w:r w:rsidR="00987BB0" w:rsidRPr="00DA3F5E">
        <w:rPr>
          <w:rFonts w:ascii="Arial" w:hAnsi="Arial" w:cs="Arial"/>
          <w:lang w:val="es-MX"/>
        </w:rPr>
        <w:t xml:space="preserve">iagnóstico de necesidades de capacitación </w:t>
      </w:r>
      <w:r w:rsidR="00E86EE8" w:rsidRPr="00DA3F5E">
        <w:rPr>
          <w:rFonts w:ascii="Arial" w:hAnsi="Arial" w:cs="Arial"/>
          <w:lang w:val="es-MX"/>
        </w:rPr>
        <w:t xml:space="preserve">realizado mediante encuesta a todos los servidores públicos de la entidad. </w:t>
      </w:r>
    </w:p>
    <w:p w14:paraId="1CC57B2A" w14:textId="77777777" w:rsidR="00FD0E1A" w:rsidRPr="00DA3F5E" w:rsidRDefault="00FD0E1A" w:rsidP="00816D0D">
      <w:pPr>
        <w:pStyle w:val="Ttulo1"/>
        <w:keepNext w:val="0"/>
        <w:keepLines w:val="0"/>
        <w:spacing w:before="0"/>
        <w:ind w:left="1080"/>
        <w:contextualSpacing/>
        <w:rPr>
          <w:rFonts w:ascii="Arial" w:eastAsia="Calibri" w:hAnsi="Arial" w:cs="Arial"/>
          <w:bCs w:val="0"/>
          <w:color w:val="auto"/>
          <w:sz w:val="24"/>
          <w:szCs w:val="24"/>
          <w:lang w:eastAsia="es-CO"/>
        </w:rPr>
      </w:pPr>
    </w:p>
    <w:p w14:paraId="2C2EE35C" w14:textId="77777777" w:rsidR="00893D6A" w:rsidRPr="00DA3F5E" w:rsidRDefault="00893D6A" w:rsidP="00893D6A">
      <w:pPr>
        <w:rPr>
          <w:rFonts w:eastAsia="Calibri"/>
          <w:lang w:eastAsia="es-CO"/>
        </w:rPr>
      </w:pPr>
    </w:p>
    <w:p w14:paraId="01B94627" w14:textId="77777777" w:rsidR="00893D6A" w:rsidRPr="00893D6A" w:rsidRDefault="00893D6A" w:rsidP="00893D6A">
      <w:pPr>
        <w:rPr>
          <w:rFonts w:eastAsia="Calibri"/>
          <w:lang w:eastAsia="es-CO"/>
        </w:rPr>
      </w:pPr>
    </w:p>
    <w:p w14:paraId="547B6953" w14:textId="573A8B95" w:rsidR="008558A3" w:rsidRPr="00FD0E1A" w:rsidRDefault="00DC47FD" w:rsidP="00DC47FD">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6" w:name="_Toc188648081"/>
      <w:r w:rsidRPr="00FD0E1A">
        <w:rPr>
          <w:rFonts w:ascii="Arial" w:eastAsia="Calibri" w:hAnsi="Arial" w:cs="Arial"/>
          <w:bCs w:val="0"/>
          <w:color w:val="auto"/>
          <w:sz w:val="24"/>
          <w:szCs w:val="24"/>
          <w:lang w:eastAsia="es-CO"/>
        </w:rPr>
        <w:t>PRESUPUESTO</w:t>
      </w:r>
      <w:r>
        <w:rPr>
          <w:rFonts w:ascii="Arial" w:eastAsia="Calibri" w:hAnsi="Arial" w:cs="Arial"/>
          <w:bCs w:val="0"/>
          <w:color w:val="auto"/>
          <w:sz w:val="24"/>
          <w:szCs w:val="24"/>
          <w:lang w:eastAsia="es-CO"/>
        </w:rPr>
        <w:t>.</w:t>
      </w:r>
      <w:bookmarkEnd w:id="16"/>
    </w:p>
    <w:p w14:paraId="0355B924" w14:textId="77777777" w:rsidR="008558A3" w:rsidRPr="00FD0E1A" w:rsidRDefault="008558A3" w:rsidP="000A5E2C">
      <w:pPr>
        <w:jc w:val="both"/>
        <w:rPr>
          <w:rFonts w:ascii="Arial" w:hAnsi="Arial" w:cs="Arial"/>
          <w:lang w:eastAsia="es-CO"/>
        </w:rPr>
      </w:pPr>
    </w:p>
    <w:p w14:paraId="3A53339D" w14:textId="16DB9ECD" w:rsidR="00987BB0" w:rsidRPr="004504E5" w:rsidRDefault="00737F82" w:rsidP="000A5E2C">
      <w:pPr>
        <w:jc w:val="both"/>
        <w:rPr>
          <w:rFonts w:ascii="Arial" w:hAnsi="Arial" w:cs="Arial"/>
          <w:lang w:val="es-MX"/>
        </w:rPr>
      </w:pPr>
      <w:r w:rsidRPr="004504E5">
        <w:rPr>
          <w:rFonts w:ascii="Arial" w:hAnsi="Arial" w:cs="Arial"/>
          <w:lang w:val="es-MX"/>
        </w:rPr>
        <w:t xml:space="preserve">El rubro de capacitación está incluido en el </w:t>
      </w:r>
      <w:r w:rsidR="00987BB0" w:rsidRPr="004504E5">
        <w:rPr>
          <w:rFonts w:ascii="Arial" w:hAnsi="Arial" w:cs="Arial"/>
          <w:lang w:val="es-MX"/>
        </w:rPr>
        <w:t xml:space="preserve">presupuesto de funcionamiento, para ejecutar en </w:t>
      </w:r>
      <w:r w:rsidRPr="004504E5">
        <w:rPr>
          <w:rFonts w:ascii="Arial" w:hAnsi="Arial" w:cs="Arial"/>
          <w:lang w:val="es-MX"/>
        </w:rPr>
        <w:t>la presente vigencia.  Sin embargo, para la ejecución de las actividades de capacitación</w:t>
      </w:r>
      <w:r w:rsidR="00307A15">
        <w:rPr>
          <w:rFonts w:ascii="Arial" w:hAnsi="Arial" w:cs="Arial"/>
          <w:lang w:val="es-MX"/>
        </w:rPr>
        <w:t>,</w:t>
      </w:r>
      <w:r w:rsidRPr="004504E5">
        <w:rPr>
          <w:rFonts w:ascii="Arial" w:hAnsi="Arial" w:cs="Arial"/>
          <w:lang w:val="es-MX"/>
        </w:rPr>
        <w:t xml:space="preserve"> </w:t>
      </w:r>
      <w:r w:rsidR="00307A15" w:rsidRPr="00307A15">
        <w:rPr>
          <w:rFonts w:ascii="Arial" w:hAnsi="Arial" w:cs="Arial"/>
          <w:lang w:val="es-MX"/>
        </w:rPr>
        <w:t>se revisará el Plan de austeridad según Resolución N. 1765 de 2019</w:t>
      </w:r>
      <w:r w:rsidR="007808CC" w:rsidRPr="004504E5">
        <w:rPr>
          <w:rFonts w:ascii="Arial" w:hAnsi="Arial" w:cs="Arial"/>
          <w:lang w:val="es-MX"/>
        </w:rPr>
        <w:t>.</w:t>
      </w:r>
    </w:p>
    <w:p w14:paraId="7C667AA8" w14:textId="6FC35BC2" w:rsidR="008558A3" w:rsidRPr="00372A07" w:rsidRDefault="008558A3" w:rsidP="008558A3">
      <w:pPr>
        <w:rPr>
          <w:rFonts w:ascii="Arial" w:hAnsi="Arial" w:cs="Arial"/>
          <w:lang w:val="es-MX"/>
        </w:rPr>
      </w:pPr>
    </w:p>
    <w:p w14:paraId="39BB7945" w14:textId="35CA7925" w:rsidR="004E3EC6" w:rsidRPr="00372A07" w:rsidRDefault="00307A15" w:rsidP="004E3EC6">
      <w:pPr>
        <w:jc w:val="both"/>
        <w:rPr>
          <w:rFonts w:ascii="Arial" w:hAnsi="Arial" w:cs="Arial"/>
          <w:lang w:val="es-MX"/>
        </w:rPr>
      </w:pPr>
      <w:r w:rsidRPr="00372A07">
        <w:rPr>
          <w:rFonts w:ascii="Arial" w:hAnsi="Arial" w:cs="Arial"/>
          <w:lang w:val="es-MX"/>
        </w:rPr>
        <w:t xml:space="preserve">Por otra </w:t>
      </w:r>
      <w:r w:rsidR="00372A07" w:rsidRPr="00372A07">
        <w:rPr>
          <w:rFonts w:ascii="Arial" w:hAnsi="Arial" w:cs="Arial"/>
          <w:lang w:val="es-MX"/>
        </w:rPr>
        <w:t>parte, de</w:t>
      </w:r>
      <w:r w:rsidR="004E3EC6" w:rsidRPr="00372A07">
        <w:rPr>
          <w:rFonts w:ascii="Arial" w:hAnsi="Arial" w:cs="Arial"/>
          <w:lang w:val="es-MX"/>
        </w:rPr>
        <w:t xml:space="preserve"> acuerdo con lo previsto en el Artículo 3 de la Ley 1960 de 2019, que modificó el literal g) del Artículo 6 del Decreto Ley 1567 de 1998, los empleados públicos de la entidad sin importar su tipo de vinculación, podrán participar en los programas de capacitación y de bienestar social que la respectiva entidad haya elaborado, señalando lo siguiente:</w:t>
      </w:r>
    </w:p>
    <w:p w14:paraId="68283005" w14:textId="77777777" w:rsidR="004E3EC6" w:rsidRPr="00372A07" w:rsidRDefault="004E3EC6" w:rsidP="004E3EC6">
      <w:pPr>
        <w:jc w:val="both"/>
        <w:rPr>
          <w:rFonts w:ascii="Arial" w:hAnsi="Arial" w:cs="Arial"/>
          <w:i/>
          <w:iCs/>
          <w:lang w:val="es-MX"/>
        </w:rPr>
      </w:pPr>
    </w:p>
    <w:p w14:paraId="577873DC" w14:textId="1FFAB528" w:rsidR="004E3EC6" w:rsidRPr="00372A07" w:rsidRDefault="004E3EC6" w:rsidP="004E3EC6">
      <w:pPr>
        <w:jc w:val="both"/>
        <w:rPr>
          <w:rFonts w:ascii="Arial" w:hAnsi="Arial" w:cs="Arial"/>
          <w:i/>
          <w:iCs/>
          <w:lang w:val="es-MX"/>
        </w:rPr>
      </w:pPr>
      <w:r w:rsidRPr="00372A07">
        <w:rPr>
          <w:rFonts w:ascii="Arial" w:hAnsi="Arial" w:cs="Arial"/>
          <w:i/>
          <w:iCs/>
          <w:lang w:val="es-MX"/>
        </w:rPr>
        <w:t xml:space="preserve"> “g) Profesionalización del servicio Público. Los servidores públicos independientemente de 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p>
    <w:p w14:paraId="18FE1341" w14:textId="77777777" w:rsidR="007808CC" w:rsidRPr="00372A07" w:rsidRDefault="007808CC" w:rsidP="008558A3">
      <w:pPr>
        <w:rPr>
          <w:rFonts w:ascii="Arial" w:hAnsi="Arial" w:cs="Arial"/>
          <w:lang w:val="es-MX"/>
        </w:rPr>
      </w:pPr>
    </w:p>
    <w:p w14:paraId="29A005EA" w14:textId="77777777" w:rsidR="00E52761" w:rsidRPr="00372A07" w:rsidRDefault="00E52761" w:rsidP="008558A3">
      <w:pPr>
        <w:rPr>
          <w:rFonts w:ascii="Arial" w:hAnsi="Arial" w:cs="Arial"/>
          <w:lang w:val="es-MX"/>
        </w:rPr>
      </w:pPr>
    </w:p>
    <w:p w14:paraId="1015F3C7" w14:textId="77777777" w:rsidR="00893D6A" w:rsidRPr="00372A07" w:rsidRDefault="00893D6A" w:rsidP="008558A3">
      <w:pPr>
        <w:rPr>
          <w:rFonts w:ascii="Arial" w:hAnsi="Arial" w:cs="Arial"/>
          <w:lang w:val="es-MX"/>
        </w:rPr>
      </w:pPr>
    </w:p>
    <w:p w14:paraId="6E089BB3" w14:textId="77777777" w:rsidR="00893D6A" w:rsidRPr="00372A07" w:rsidRDefault="00893D6A" w:rsidP="008558A3">
      <w:pPr>
        <w:rPr>
          <w:rFonts w:ascii="Arial" w:hAnsi="Arial" w:cs="Arial"/>
          <w:lang w:val="es-MX"/>
        </w:rPr>
      </w:pPr>
    </w:p>
    <w:p w14:paraId="76DA03CB" w14:textId="77777777" w:rsidR="00893D6A" w:rsidRPr="00372A07" w:rsidRDefault="00893D6A" w:rsidP="008558A3">
      <w:pPr>
        <w:rPr>
          <w:rFonts w:ascii="Arial" w:hAnsi="Arial" w:cs="Arial"/>
          <w:lang w:val="es-MX"/>
        </w:rPr>
      </w:pPr>
    </w:p>
    <w:p w14:paraId="51D6004F" w14:textId="77777777" w:rsidR="00893D6A" w:rsidRDefault="00893D6A" w:rsidP="008558A3">
      <w:pPr>
        <w:rPr>
          <w:rFonts w:ascii="Arial" w:hAnsi="Arial" w:cs="Arial"/>
          <w:lang w:val="es-MX"/>
        </w:rPr>
      </w:pPr>
    </w:p>
    <w:p w14:paraId="44EDCC7C" w14:textId="77777777" w:rsidR="00893D6A" w:rsidRDefault="00893D6A" w:rsidP="008558A3">
      <w:pPr>
        <w:rPr>
          <w:rFonts w:ascii="Arial" w:hAnsi="Arial" w:cs="Arial"/>
          <w:lang w:val="es-MX"/>
        </w:rPr>
      </w:pPr>
    </w:p>
    <w:p w14:paraId="3B3D737A" w14:textId="77777777" w:rsidR="00893D6A" w:rsidRPr="00FD0E1A" w:rsidRDefault="00893D6A" w:rsidP="008558A3">
      <w:pPr>
        <w:rPr>
          <w:rFonts w:ascii="Arial" w:hAnsi="Arial" w:cs="Arial"/>
          <w:lang w:val="es-MX"/>
        </w:rPr>
      </w:pPr>
    </w:p>
    <w:p w14:paraId="027C889B" w14:textId="6EF0760E" w:rsidR="008558A3" w:rsidRPr="00FD0E1A" w:rsidRDefault="00DC47FD" w:rsidP="00DC47FD">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7" w:name="_Toc188648082"/>
      <w:r w:rsidRPr="00FD0E1A">
        <w:rPr>
          <w:rFonts w:ascii="Arial" w:eastAsia="Calibri" w:hAnsi="Arial" w:cs="Arial"/>
          <w:bCs w:val="0"/>
          <w:color w:val="auto"/>
          <w:sz w:val="24"/>
          <w:szCs w:val="24"/>
          <w:lang w:eastAsia="es-CO"/>
        </w:rPr>
        <w:t>CRONOGRAMA</w:t>
      </w:r>
      <w:r>
        <w:rPr>
          <w:rFonts w:ascii="Arial" w:eastAsia="Calibri" w:hAnsi="Arial" w:cs="Arial"/>
          <w:bCs w:val="0"/>
          <w:color w:val="auto"/>
          <w:sz w:val="24"/>
          <w:szCs w:val="24"/>
          <w:lang w:eastAsia="es-CO"/>
        </w:rPr>
        <w:t>.</w:t>
      </w:r>
      <w:bookmarkEnd w:id="17"/>
      <w:r>
        <w:rPr>
          <w:rFonts w:ascii="Arial" w:eastAsia="Calibri" w:hAnsi="Arial" w:cs="Arial"/>
          <w:bCs w:val="0"/>
          <w:color w:val="auto"/>
          <w:sz w:val="24"/>
          <w:szCs w:val="24"/>
          <w:lang w:eastAsia="es-CO"/>
        </w:rPr>
        <w:t xml:space="preserve"> </w:t>
      </w:r>
      <w:r w:rsidRPr="00FD0E1A">
        <w:rPr>
          <w:rFonts w:ascii="Arial" w:eastAsia="Calibri" w:hAnsi="Arial" w:cs="Arial"/>
          <w:bCs w:val="0"/>
          <w:color w:val="auto"/>
          <w:sz w:val="24"/>
          <w:szCs w:val="24"/>
          <w:lang w:eastAsia="es-CO"/>
        </w:rPr>
        <w:t xml:space="preserve"> </w:t>
      </w:r>
    </w:p>
    <w:p w14:paraId="0D50A778" w14:textId="77777777" w:rsidR="008558A3" w:rsidRPr="00DA3F5E" w:rsidRDefault="008558A3" w:rsidP="008558A3">
      <w:pPr>
        <w:rPr>
          <w:rFonts w:ascii="Arial" w:hAnsi="Arial" w:cs="Arial"/>
          <w:lang w:eastAsia="es-CO"/>
        </w:rPr>
      </w:pPr>
    </w:p>
    <w:p w14:paraId="38E16C62" w14:textId="152CA047" w:rsidR="00087282" w:rsidRPr="00DA3F5E" w:rsidRDefault="00594407" w:rsidP="00ED2FBD">
      <w:pPr>
        <w:jc w:val="both"/>
        <w:rPr>
          <w:rFonts w:ascii="Arial" w:hAnsi="Arial" w:cs="Arial"/>
          <w:lang w:val="es-MX"/>
        </w:rPr>
      </w:pPr>
      <w:r w:rsidRPr="00DA3F5E">
        <w:rPr>
          <w:rFonts w:ascii="Arial" w:hAnsi="Arial" w:cs="Arial"/>
          <w:lang w:val="es-MX"/>
        </w:rPr>
        <w:t xml:space="preserve">Se establecen capacitaciones básicas para cada uno de los procesos de la </w:t>
      </w:r>
      <w:r w:rsidR="00ED2FBD" w:rsidRPr="00DA3F5E">
        <w:rPr>
          <w:rFonts w:ascii="Arial" w:hAnsi="Arial" w:cs="Arial"/>
          <w:lang w:val="es-MX"/>
        </w:rPr>
        <w:t>ITTB,</w:t>
      </w:r>
      <w:r w:rsidRPr="00DA3F5E">
        <w:rPr>
          <w:rFonts w:ascii="Arial" w:hAnsi="Arial" w:cs="Arial"/>
          <w:lang w:val="es-MX"/>
        </w:rPr>
        <w:t xml:space="preserve"> según </w:t>
      </w:r>
      <w:r w:rsidR="00372A07">
        <w:rPr>
          <w:rFonts w:ascii="Arial" w:hAnsi="Arial" w:cs="Arial"/>
          <w:lang w:val="es-MX"/>
        </w:rPr>
        <w:t>cronograma (Anexo 1)</w:t>
      </w:r>
      <w:r w:rsidRPr="00DA3F5E">
        <w:rPr>
          <w:rFonts w:ascii="Arial" w:hAnsi="Arial" w:cs="Arial"/>
          <w:lang w:val="es-MX"/>
        </w:rPr>
        <w:t xml:space="preserve">, </w:t>
      </w:r>
      <w:r w:rsidR="00E86EE8" w:rsidRPr="00DA3F5E">
        <w:rPr>
          <w:rFonts w:ascii="Arial" w:hAnsi="Arial" w:cs="Arial"/>
          <w:lang w:val="es-MX"/>
        </w:rPr>
        <w:t>realizado</w:t>
      </w:r>
      <w:r w:rsidRPr="00DA3F5E">
        <w:rPr>
          <w:rFonts w:ascii="Arial" w:hAnsi="Arial" w:cs="Arial"/>
          <w:lang w:val="es-MX"/>
        </w:rPr>
        <w:t xml:space="preserve"> </w:t>
      </w:r>
      <w:r w:rsidR="00ED2FBD" w:rsidRPr="00DA3F5E">
        <w:rPr>
          <w:rFonts w:ascii="Arial" w:hAnsi="Arial" w:cs="Arial"/>
          <w:lang w:val="es-MX"/>
        </w:rPr>
        <w:t>con base en el resultado de</w:t>
      </w:r>
      <w:r w:rsidR="00372A07">
        <w:rPr>
          <w:rFonts w:ascii="Arial" w:hAnsi="Arial" w:cs="Arial"/>
          <w:lang w:val="es-MX"/>
        </w:rPr>
        <w:t xml:space="preserve"> la “</w:t>
      </w:r>
      <w:r w:rsidR="00372A07" w:rsidRPr="00372A07">
        <w:rPr>
          <w:rFonts w:ascii="Arial" w:hAnsi="Arial" w:cs="Arial"/>
          <w:lang w:val="es-MX"/>
        </w:rPr>
        <w:t>ENCUESTA CARACTERIZACIÓN PLAN DE BIENESTAR Y DIAGNOSTICO PLAN DE CAPACITACIÓN ITTB 2025</w:t>
      </w:r>
      <w:r w:rsidR="00372A07">
        <w:rPr>
          <w:rFonts w:ascii="Arial" w:hAnsi="Arial" w:cs="Arial"/>
          <w:lang w:val="es-MX"/>
        </w:rPr>
        <w:t xml:space="preserve">” </w:t>
      </w:r>
      <w:r w:rsidR="00A8036A" w:rsidRPr="00DA3F5E">
        <w:rPr>
          <w:rFonts w:ascii="Arial" w:hAnsi="Arial" w:cs="Arial"/>
          <w:lang w:val="es-MX"/>
        </w:rPr>
        <w:t>realizado por</w:t>
      </w:r>
      <w:r w:rsidR="00C97F5A" w:rsidRPr="00DA3F5E">
        <w:rPr>
          <w:rFonts w:ascii="Arial" w:hAnsi="Arial" w:cs="Arial"/>
          <w:lang w:val="es-MX"/>
        </w:rPr>
        <w:t xml:space="preserve"> la División Administrativa a todo el personal de la </w:t>
      </w:r>
      <w:r w:rsidR="00E86EE8" w:rsidRPr="00DA3F5E">
        <w:rPr>
          <w:rFonts w:ascii="Arial" w:hAnsi="Arial" w:cs="Arial"/>
          <w:lang w:val="es-MX"/>
        </w:rPr>
        <w:t>entidad</w:t>
      </w:r>
      <w:r w:rsidR="00372A07">
        <w:rPr>
          <w:rFonts w:ascii="Arial" w:hAnsi="Arial" w:cs="Arial"/>
          <w:lang w:val="es-MX"/>
        </w:rPr>
        <w:t xml:space="preserve"> Anexo 2). </w:t>
      </w:r>
    </w:p>
    <w:p w14:paraId="3F9F6E3E" w14:textId="77777777" w:rsidR="00724528" w:rsidRDefault="00724528" w:rsidP="008558A3">
      <w:pPr>
        <w:rPr>
          <w:rFonts w:ascii="Arial" w:hAnsi="Arial" w:cs="Arial"/>
          <w:lang w:val="es-MX"/>
        </w:rPr>
      </w:pPr>
    </w:p>
    <w:p w14:paraId="1A1412CB" w14:textId="77777777" w:rsidR="009849EB" w:rsidRDefault="009849EB" w:rsidP="008558A3">
      <w:pPr>
        <w:rPr>
          <w:rFonts w:ascii="Arial" w:hAnsi="Arial" w:cs="Arial"/>
          <w:lang w:val="es-MX"/>
        </w:rPr>
      </w:pPr>
    </w:p>
    <w:p w14:paraId="78958265" w14:textId="77777777" w:rsidR="000F4FC3" w:rsidRPr="00FD0E1A" w:rsidRDefault="000F4FC3" w:rsidP="008558A3">
      <w:pPr>
        <w:rPr>
          <w:rFonts w:ascii="Arial" w:hAnsi="Arial" w:cs="Arial"/>
          <w:lang w:val="es-MX"/>
        </w:rPr>
      </w:pPr>
    </w:p>
    <w:p w14:paraId="70B9D831" w14:textId="4391DA40" w:rsidR="008558A3" w:rsidRPr="00FD0E1A" w:rsidRDefault="008558A3" w:rsidP="00BB1040">
      <w:pPr>
        <w:pStyle w:val="Ttulo1"/>
        <w:keepNext w:val="0"/>
        <w:keepLines w:val="0"/>
        <w:numPr>
          <w:ilvl w:val="0"/>
          <w:numId w:val="1"/>
        </w:numPr>
        <w:spacing w:before="0"/>
        <w:contextualSpacing/>
        <w:jc w:val="center"/>
        <w:rPr>
          <w:rFonts w:ascii="Arial" w:eastAsia="Calibri" w:hAnsi="Arial" w:cs="Arial"/>
          <w:bCs w:val="0"/>
          <w:color w:val="auto"/>
          <w:sz w:val="24"/>
          <w:szCs w:val="24"/>
          <w:lang w:eastAsia="es-CO"/>
        </w:rPr>
      </w:pPr>
      <w:bookmarkStart w:id="18" w:name="_Toc188648083"/>
      <w:r w:rsidRPr="00FD0E1A">
        <w:rPr>
          <w:rFonts w:ascii="Arial" w:eastAsia="Calibri" w:hAnsi="Arial" w:cs="Arial"/>
          <w:bCs w:val="0"/>
          <w:color w:val="auto"/>
          <w:sz w:val="24"/>
          <w:szCs w:val="24"/>
          <w:lang w:eastAsia="es-CO"/>
        </w:rPr>
        <w:t xml:space="preserve">SEGUIMIENTO Y </w:t>
      </w:r>
      <w:r w:rsidR="00A54944" w:rsidRPr="00FD0E1A">
        <w:rPr>
          <w:rFonts w:ascii="Arial" w:eastAsia="Calibri" w:hAnsi="Arial" w:cs="Arial"/>
          <w:bCs w:val="0"/>
          <w:color w:val="auto"/>
          <w:sz w:val="24"/>
          <w:szCs w:val="24"/>
          <w:lang w:eastAsia="es-CO"/>
        </w:rPr>
        <w:t>EVALUACIÓN</w:t>
      </w:r>
      <w:bookmarkEnd w:id="18"/>
    </w:p>
    <w:p w14:paraId="26D94752" w14:textId="77777777" w:rsidR="008558A3" w:rsidRPr="001635A7" w:rsidRDefault="008558A3" w:rsidP="008558A3">
      <w:pPr>
        <w:rPr>
          <w:rFonts w:ascii="Arial" w:hAnsi="Arial" w:cs="Arial"/>
          <w:color w:val="FF0000"/>
          <w:lang w:val="es-MX"/>
        </w:rPr>
      </w:pPr>
    </w:p>
    <w:p w14:paraId="24A7D3FA" w14:textId="659630E3" w:rsidR="008558A3" w:rsidRPr="004504E5" w:rsidRDefault="001635A7" w:rsidP="003C291C">
      <w:pPr>
        <w:jc w:val="both"/>
        <w:rPr>
          <w:rFonts w:ascii="Arial" w:hAnsi="Arial" w:cs="Arial"/>
          <w:lang w:val="es-MX"/>
        </w:rPr>
      </w:pPr>
      <w:r w:rsidRPr="004504E5">
        <w:rPr>
          <w:rFonts w:ascii="Arial" w:hAnsi="Arial" w:cs="Arial"/>
          <w:lang w:val="es-MX"/>
        </w:rPr>
        <w:t>El seguimiento se realizará t</w:t>
      </w:r>
      <w:r w:rsidR="008558A3" w:rsidRPr="004504E5">
        <w:rPr>
          <w:rFonts w:ascii="Arial" w:hAnsi="Arial" w:cs="Arial"/>
          <w:lang w:val="es-MX"/>
        </w:rPr>
        <w:t xml:space="preserve">rimestralmente </w:t>
      </w:r>
      <w:r w:rsidR="003C291C" w:rsidRPr="004504E5">
        <w:rPr>
          <w:rFonts w:ascii="Arial" w:hAnsi="Arial" w:cs="Arial"/>
          <w:lang w:val="es-MX"/>
        </w:rPr>
        <w:t>en formato</w:t>
      </w:r>
      <w:r w:rsidR="00E4322D" w:rsidRPr="004504E5">
        <w:rPr>
          <w:rFonts w:ascii="Arial" w:hAnsi="Arial" w:cs="Arial"/>
          <w:lang w:val="es-MX"/>
        </w:rPr>
        <w:t xml:space="preserve"> </w:t>
      </w:r>
      <w:r w:rsidRPr="004504E5">
        <w:rPr>
          <w:rFonts w:ascii="Arial" w:hAnsi="Arial" w:cs="Arial"/>
          <w:lang w:val="es-MX"/>
        </w:rPr>
        <w:t>implementado para tal fin</w:t>
      </w:r>
      <w:r w:rsidR="00E66E05">
        <w:rPr>
          <w:rFonts w:ascii="Arial" w:hAnsi="Arial" w:cs="Arial"/>
          <w:lang w:val="es-MX"/>
        </w:rPr>
        <w:t xml:space="preserve">. </w:t>
      </w:r>
      <w:r w:rsidR="00E4322D" w:rsidRPr="004504E5">
        <w:rPr>
          <w:rFonts w:ascii="Arial" w:hAnsi="Arial" w:cs="Arial"/>
          <w:lang w:val="es-MX"/>
        </w:rPr>
        <w:t xml:space="preserve">Los soportes de evidencias de las capacitaciones serán los </w:t>
      </w:r>
      <w:r w:rsidR="008558A3" w:rsidRPr="004504E5">
        <w:rPr>
          <w:rFonts w:ascii="Arial" w:hAnsi="Arial" w:cs="Arial"/>
          <w:lang w:val="es-MX"/>
        </w:rPr>
        <w:t>listados de asistencia, registros fotográficos, evaluaciones de capacitación, ficha de inducción y reinducción, orden de comisión y constancia de permanencia</w:t>
      </w:r>
      <w:r w:rsidR="007808CC" w:rsidRPr="004504E5">
        <w:rPr>
          <w:rFonts w:ascii="Arial" w:hAnsi="Arial" w:cs="Arial"/>
          <w:lang w:val="es-MX"/>
        </w:rPr>
        <w:t>;</w:t>
      </w:r>
      <w:r w:rsidR="008558A3" w:rsidRPr="004504E5">
        <w:rPr>
          <w:rFonts w:ascii="Arial" w:hAnsi="Arial" w:cs="Arial"/>
          <w:lang w:val="es-MX"/>
        </w:rPr>
        <w:t xml:space="preserve"> según sea el caso.</w:t>
      </w:r>
    </w:p>
    <w:p w14:paraId="059D4EF4" w14:textId="77777777" w:rsidR="00E52761" w:rsidRPr="00FD0E1A" w:rsidRDefault="00E52761" w:rsidP="000A5E2C">
      <w:pPr>
        <w:jc w:val="both"/>
        <w:rPr>
          <w:rFonts w:ascii="Arial" w:hAnsi="Arial" w:cs="Arial"/>
          <w:lang w:val="es-MX"/>
        </w:rPr>
      </w:pPr>
    </w:p>
    <w:p w14:paraId="69957096" w14:textId="0DAA006B" w:rsidR="003A1109" w:rsidRPr="00FD0E1A" w:rsidRDefault="003A1109" w:rsidP="00814F17">
      <w:pPr>
        <w:rPr>
          <w:rFonts w:ascii="Arial" w:hAnsi="Arial" w:cs="Arial"/>
        </w:rPr>
      </w:pPr>
    </w:p>
    <w:p w14:paraId="1264D6BE" w14:textId="77777777" w:rsidR="00893D6A" w:rsidRPr="00893D6A" w:rsidRDefault="00893D6A" w:rsidP="00893D6A">
      <w:pPr>
        <w:rPr>
          <w:rFonts w:ascii="Arial" w:hAnsi="Arial" w:cs="Arial"/>
          <w:b/>
          <w:bCs/>
        </w:rPr>
      </w:pPr>
      <w:r w:rsidRPr="00893D6A">
        <w:rPr>
          <w:rFonts w:ascii="Arial" w:hAnsi="Arial" w:cs="Arial"/>
          <w:b/>
          <w:bCs/>
        </w:rPr>
        <w:t xml:space="preserve">Indicadores de cumplimiento: </w:t>
      </w:r>
    </w:p>
    <w:p w14:paraId="2DCE5ADC" w14:textId="77777777" w:rsidR="00893D6A" w:rsidRDefault="00893D6A" w:rsidP="00893D6A">
      <w:pPr>
        <w:rPr>
          <w:rFonts w:ascii="Arial" w:hAnsi="Arial" w:cs="Arial"/>
        </w:rPr>
      </w:pPr>
    </w:p>
    <w:p w14:paraId="418F0300" w14:textId="7D498153" w:rsidR="00893D6A" w:rsidRPr="00893D6A" w:rsidRDefault="00893D6A" w:rsidP="00893D6A">
      <w:pPr>
        <w:rPr>
          <w:rFonts w:ascii="Arial" w:hAnsi="Arial" w:cs="Arial"/>
          <w:u w:val="single"/>
        </w:rPr>
      </w:pPr>
      <w:r w:rsidRPr="00893D6A">
        <w:rPr>
          <w:rFonts w:ascii="Arial" w:hAnsi="Arial" w:cs="Arial"/>
        </w:rPr>
        <w:t>% Cumplimiento al Plan de Capacitación</w:t>
      </w:r>
      <w:r>
        <w:rPr>
          <w:rFonts w:ascii="Arial" w:hAnsi="Arial" w:cs="Arial"/>
        </w:rPr>
        <w:t xml:space="preserve">= </w:t>
      </w:r>
      <w:r>
        <w:rPr>
          <w:rFonts w:ascii="Arial" w:hAnsi="Arial" w:cs="Arial"/>
        </w:rPr>
        <w:tab/>
      </w:r>
      <w:r w:rsidRPr="00893D6A">
        <w:rPr>
          <w:rFonts w:ascii="Arial" w:hAnsi="Arial" w:cs="Arial"/>
          <w:u w:val="single"/>
        </w:rPr>
        <w:t>Capacitaciones realizadas X 100</w:t>
      </w:r>
    </w:p>
    <w:p w14:paraId="1FBDC228" w14:textId="7BA4C55D" w:rsidR="00A8036A" w:rsidRDefault="00893D6A" w:rsidP="00A8036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Total</w:t>
      </w:r>
      <w:proofErr w:type="gramEnd"/>
      <w:r>
        <w:rPr>
          <w:rFonts w:ascii="Arial" w:hAnsi="Arial" w:cs="Arial"/>
        </w:rPr>
        <w:t xml:space="preserve"> capacitaciones programadas</w:t>
      </w:r>
    </w:p>
    <w:p w14:paraId="0C0DB89D" w14:textId="77777777" w:rsidR="00A8036A" w:rsidRDefault="00A8036A" w:rsidP="00A8036A">
      <w:pPr>
        <w:rPr>
          <w:rFonts w:ascii="Arial" w:hAnsi="Arial" w:cs="Arial"/>
        </w:rPr>
      </w:pPr>
    </w:p>
    <w:p w14:paraId="0EEDDA6F" w14:textId="77777777" w:rsidR="00A8036A" w:rsidRDefault="00A8036A" w:rsidP="00A8036A">
      <w:pPr>
        <w:rPr>
          <w:rFonts w:ascii="Arial" w:hAnsi="Arial" w:cs="Arial"/>
        </w:rPr>
      </w:pPr>
    </w:p>
    <w:p w14:paraId="495FC6EB" w14:textId="77777777" w:rsidR="00A8036A" w:rsidRDefault="00A8036A" w:rsidP="00A8036A">
      <w:pPr>
        <w:rPr>
          <w:rFonts w:ascii="Arial" w:hAnsi="Arial" w:cs="Arial"/>
        </w:rPr>
      </w:pPr>
    </w:p>
    <w:p w14:paraId="7628402F" w14:textId="77777777" w:rsidR="00A8036A" w:rsidRDefault="00A8036A" w:rsidP="00A8036A">
      <w:pPr>
        <w:rPr>
          <w:rFonts w:ascii="Arial" w:hAnsi="Arial" w:cs="Arial"/>
        </w:rPr>
      </w:pPr>
    </w:p>
    <w:p w14:paraId="7A39F42A" w14:textId="70523396" w:rsidR="00893D6A" w:rsidRPr="00893D6A" w:rsidRDefault="00893D6A" w:rsidP="00893D6A">
      <w:pPr>
        <w:rPr>
          <w:rFonts w:ascii="Arial" w:hAnsi="Arial" w:cs="Arial"/>
        </w:rPr>
      </w:pPr>
      <w:r w:rsidRPr="00893D6A">
        <w:rPr>
          <w:rFonts w:ascii="Arial" w:hAnsi="Arial" w:cs="Arial"/>
        </w:rPr>
        <w:t>% de Cobertura del Plan de Capacitaciones</w:t>
      </w:r>
      <w:r>
        <w:rPr>
          <w:rFonts w:ascii="Arial" w:hAnsi="Arial" w:cs="Arial"/>
        </w:rPr>
        <w:t xml:space="preserve">=  </w:t>
      </w:r>
      <w:r w:rsidRPr="00893D6A">
        <w:rPr>
          <w:rFonts w:ascii="Arial" w:hAnsi="Arial" w:cs="Arial"/>
          <w:u w:val="single"/>
        </w:rPr>
        <w:t>No. Servidores capacitados X 100</w:t>
      </w:r>
    </w:p>
    <w:p w14:paraId="1C58F994" w14:textId="34A30FD3" w:rsidR="00893D6A" w:rsidRPr="00893D6A" w:rsidRDefault="00893D6A" w:rsidP="00893D6A">
      <w:pPr>
        <w:rPr>
          <w:rFonts w:ascii="Arial" w:hAnsi="Arial" w:cs="Arial"/>
        </w:rPr>
      </w:pPr>
      <w:r w:rsidRPr="00893D6A">
        <w:rPr>
          <w:rFonts w:ascii="Arial" w:hAnsi="Arial" w:cs="Arial"/>
        </w:rPr>
        <w:tab/>
      </w:r>
      <w:r w:rsidRPr="00893D6A">
        <w:rPr>
          <w:rFonts w:ascii="Arial" w:hAnsi="Arial" w:cs="Arial"/>
        </w:rPr>
        <w:tab/>
      </w:r>
      <w:r w:rsidRPr="00893D6A">
        <w:rPr>
          <w:rFonts w:ascii="Arial" w:hAnsi="Arial" w:cs="Arial"/>
        </w:rPr>
        <w:tab/>
      </w:r>
      <w:r w:rsidRPr="00893D6A">
        <w:rPr>
          <w:rFonts w:ascii="Arial" w:hAnsi="Arial" w:cs="Arial"/>
        </w:rPr>
        <w:tab/>
      </w:r>
      <w:r w:rsidRPr="00893D6A">
        <w:rPr>
          <w:rFonts w:ascii="Arial" w:hAnsi="Arial" w:cs="Arial"/>
        </w:rPr>
        <w:tab/>
      </w:r>
      <w:r w:rsidRPr="00893D6A">
        <w:rPr>
          <w:rFonts w:ascii="Arial" w:hAnsi="Arial" w:cs="Arial"/>
        </w:rPr>
        <w:tab/>
      </w:r>
      <w:r w:rsidRPr="00893D6A">
        <w:rPr>
          <w:rFonts w:ascii="Arial" w:hAnsi="Arial" w:cs="Arial"/>
        </w:rPr>
        <w:tab/>
      </w:r>
      <w:r>
        <w:rPr>
          <w:rFonts w:ascii="Arial" w:hAnsi="Arial" w:cs="Arial"/>
        </w:rPr>
        <w:t xml:space="preserve">        </w:t>
      </w:r>
      <w:r w:rsidRPr="00893D6A">
        <w:rPr>
          <w:rFonts w:ascii="Arial" w:hAnsi="Arial" w:cs="Arial"/>
        </w:rPr>
        <w:t xml:space="preserve">Total </w:t>
      </w:r>
      <w:r>
        <w:rPr>
          <w:rFonts w:ascii="Arial" w:hAnsi="Arial" w:cs="Arial"/>
        </w:rPr>
        <w:t xml:space="preserve">servidores públicos </w:t>
      </w:r>
    </w:p>
    <w:p w14:paraId="4FAEEEFA" w14:textId="77777777" w:rsidR="00893D6A" w:rsidRDefault="00893D6A" w:rsidP="00A8036A">
      <w:pPr>
        <w:rPr>
          <w:rFonts w:ascii="Arial" w:hAnsi="Arial" w:cs="Arial"/>
        </w:rPr>
      </w:pPr>
    </w:p>
    <w:p w14:paraId="6433725A" w14:textId="77777777" w:rsidR="00A8036A" w:rsidRDefault="00A8036A" w:rsidP="00A8036A">
      <w:pPr>
        <w:rPr>
          <w:rFonts w:ascii="Arial" w:hAnsi="Arial" w:cs="Arial"/>
        </w:rPr>
      </w:pPr>
    </w:p>
    <w:p w14:paraId="442C7CE5" w14:textId="77777777" w:rsidR="00A8036A" w:rsidRDefault="00A8036A" w:rsidP="00A8036A">
      <w:pPr>
        <w:rPr>
          <w:rFonts w:ascii="Arial" w:hAnsi="Arial" w:cs="Arial"/>
        </w:rPr>
      </w:pPr>
    </w:p>
    <w:p w14:paraId="7B823ECA" w14:textId="77777777" w:rsidR="00A8036A" w:rsidRDefault="00A8036A" w:rsidP="00A8036A">
      <w:pPr>
        <w:rPr>
          <w:rFonts w:ascii="Arial" w:hAnsi="Arial" w:cs="Arial"/>
        </w:rPr>
      </w:pPr>
    </w:p>
    <w:p w14:paraId="107E8B8A" w14:textId="77777777" w:rsidR="00893D6A" w:rsidRDefault="00893D6A" w:rsidP="00A8036A">
      <w:pPr>
        <w:rPr>
          <w:rFonts w:ascii="Arial" w:hAnsi="Arial" w:cs="Arial"/>
        </w:rPr>
      </w:pPr>
    </w:p>
    <w:p w14:paraId="0CB72675" w14:textId="77777777" w:rsidR="00893D6A" w:rsidRDefault="00893D6A" w:rsidP="00A8036A">
      <w:pPr>
        <w:rPr>
          <w:rFonts w:ascii="Arial" w:hAnsi="Arial" w:cs="Arial"/>
        </w:rPr>
      </w:pPr>
    </w:p>
    <w:p w14:paraId="0006E5A2" w14:textId="77777777" w:rsidR="00893D6A" w:rsidRDefault="00893D6A" w:rsidP="00A8036A">
      <w:pPr>
        <w:rPr>
          <w:rFonts w:ascii="Arial" w:hAnsi="Arial" w:cs="Arial"/>
        </w:rPr>
      </w:pPr>
    </w:p>
    <w:p w14:paraId="6D1BFBCE" w14:textId="77777777" w:rsidR="00893D6A" w:rsidRDefault="00893D6A" w:rsidP="00A8036A">
      <w:pPr>
        <w:rPr>
          <w:rFonts w:ascii="Arial" w:hAnsi="Arial" w:cs="Arial"/>
        </w:rPr>
      </w:pPr>
    </w:p>
    <w:p w14:paraId="14BE6EA0" w14:textId="77777777" w:rsidR="00893D6A" w:rsidRDefault="00893D6A" w:rsidP="00A8036A">
      <w:pPr>
        <w:rPr>
          <w:rFonts w:ascii="Arial" w:hAnsi="Arial" w:cs="Arial"/>
        </w:rPr>
      </w:pPr>
    </w:p>
    <w:p w14:paraId="5CF03054" w14:textId="77777777" w:rsidR="00893D6A" w:rsidRDefault="00893D6A" w:rsidP="00A8036A">
      <w:pPr>
        <w:rPr>
          <w:rFonts w:ascii="Arial" w:hAnsi="Arial" w:cs="Arial"/>
        </w:rPr>
      </w:pPr>
    </w:p>
    <w:p w14:paraId="5A7E80DF" w14:textId="77777777" w:rsidR="00893D6A" w:rsidRDefault="00893D6A" w:rsidP="00A8036A">
      <w:pPr>
        <w:rPr>
          <w:rFonts w:ascii="Arial" w:hAnsi="Arial" w:cs="Arial"/>
        </w:rPr>
      </w:pPr>
    </w:p>
    <w:p w14:paraId="4A6556B0" w14:textId="77777777" w:rsidR="00893D6A" w:rsidRDefault="00893D6A" w:rsidP="00A8036A">
      <w:pPr>
        <w:rPr>
          <w:rFonts w:ascii="Arial" w:hAnsi="Arial" w:cs="Arial"/>
        </w:rPr>
      </w:pPr>
    </w:p>
    <w:p w14:paraId="2DE94ABC" w14:textId="77777777" w:rsidR="00893D6A" w:rsidRDefault="00893D6A" w:rsidP="00A8036A">
      <w:pPr>
        <w:rPr>
          <w:rFonts w:ascii="Arial" w:hAnsi="Arial" w:cs="Arial"/>
        </w:rPr>
      </w:pPr>
    </w:p>
    <w:p w14:paraId="0C4E880A" w14:textId="77777777" w:rsidR="00893D6A" w:rsidRDefault="00893D6A" w:rsidP="00A8036A">
      <w:pPr>
        <w:rPr>
          <w:rFonts w:ascii="Arial" w:hAnsi="Arial" w:cs="Arial"/>
        </w:rPr>
      </w:pPr>
    </w:p>
    <w:p w14:paraId="4B7DB143" w14:textId="77777777" w:rsidR="00A8036A" w:rsidRDefault="00A8036A" w:rsidP="00A8036A">
      <w:pPr>
        <w:rPr>
          <w:rFonts w:ascii="Arial" w:hAnsi="Arial" w:cs="Arial"/>
        </w:rPr>
      </w:pPr>
    </w:p>
    <w:p w14:paraId="0570276B" w14:textId="77777777" w:rsidR="00A8036A" w:rsidRPr="003D201B" w:rsidRDefault="00A8036A" w:rsidP="00A8036A">
      <w:pPr>
        <w:pStyle w:val="Ttulo1"/>
        <w:keepNext w:val="0"/>
        <w:keepLines w:val="0"/>
        <w:spacing w:before="0"/>
        <w:ind w:left="720"/>
        <w:contextualSpacing/>
        <w:jc w:val="center"/>
        <w:rPr>
          <w:rFonts w:ascii="Arial" w:eastAsia="Calibri" w:hAnsi="Arial" w:cs="Arial"/>
          <w:bCs w:val="0"/>
          <w:color w:val="auto"/>
          <w:sz w:val="24"/>
          <w:szCs w:val="24"/>
          <w:lang w:eastAsia="es-CO"/>
        </w:rPr>
      </w:pPr>
      <w:bookmarkStart w:id="19" w:name="_Toc94516403"/>
      <w:bookmarkStart w:id="20" w:name="_Toc188648084"/>
      <w:r w:rsidRPr="003D201B">
        <w:rPr>
          <w:rFonts w:ascii="Arial" w:eastAsia="Calibri" w:hAnsi="Arial" w:cs="Arial"/>
          <w:bCs w:val="0"/>
          <w:color w:val="auto"/>
          <w:sz w:val="24"/>
          <w:szCs w:val="24"/>
          <w:lang w:eastAsia="es-CO"/>
        </w:rPr>
        <w:t>ANEXOS</w:t>
      </w:r>
      <w:bookmarkEnd w:id="19"/>
      <w:bookmarkEnd w:id="20"/>
    </w:p>
    <w:p w14:paraId="3AA4F92E" w14:textId="77777777" w:rsidR="00A8036A" w:rsidRPr="00E86EE8" w:rsidRDefault="00A8036A" w:rsidP="00E86EE8">
      <w:pPr>
        <w:jc w:val="both"/>
        <w:rPr>
          <w:rFonts w:ascii="Arial" w:hAnsi="Arial" w:cs="Arial"/>
          <w:color w:val="FF0000"/>
          <w:lang w:eastAsia="es-CO"/>
        </w:rPr>
      </w:pPr>
    </w:p>
    <w:p w14:paraId="4859F7B9" w14:textId="0F0C4B15" w:rsidR="00A8036A" w:rsidRDefault="00A8036A" w:rsidP="00E86EE8">
      <w:pPr>
        <w:jc w:val="both"/>
        <w:rPr>
          <w:rFonts w:ascii="Arial" w:hAnsi="Arial" w:cs="Arial"/>
          <w:color w:val="FF0000"/>
          <w:lang w:val="es-MX"/>
        </w:rPr>
      </w:pPr>
      <w:r w:rsidRPr="00E86EE8">
        <w:rPr>
          <w:rFonts w:ascii="Arial" w:hAnsi="Arial" w:cs="Arial"/>
          <w:color w:val="FF0000"/>
          <w:lang w:val="es-MX"/>
        </w:rPr>
        <w:t xml:space="preserve">Anexo 1. </w:t>
      </w:r>
      <w:r w:rsidR="00372A07">
        <w:rPr>
          <w:rFonts w:ascii="Arial" w:hAnsi="Arial" w:cs="Arial"/>
          <w:color w:val="FF0000"/>
          <w:lang w:val="es-MX"/>
        </w:rPr>
        <w:t>Cronograma de actividades</w:t>
      </w:r>
    </w:p>
    <w:p w14:paraId="0A3B5B72" w14:textId="77777777" w:rsidR="00372A07" w:rsidRDefault="00372A07" w:rsidP="00E86EE8">
      <w:pPr>
        <w:jc w:val="both"/>
        <w:rPr>
          <w:rFonts w:ascii="Arial" w:hAnsi="Arial" w:cs="Arial"/>
          <w:color w:val="FF0000"/>
          <w:lang w:val="es-MX"/>
        </w:rPr>
      </w:pPr>
    </w:p>
    <w:p w14:paraId="21714C61" w14:textId="57F2014D" w:rsidR="00372A07" w:rsidRPr="00E86EE8" w:rsidRDefault="00372A07" w:rsidP="00E86EE8">
      <w:pPr>
        <w:jc w:val="both"/>
        <w:rPr>
          <w:rFonts w:ascii="Arial" w:hAnsi="Arial" w:cs="Arial"/>
          <w:color w:val="FF0000"/>
          <w:lang w:val="es-MX"/>
        </w:rPr>
      </w:pPr>
      <w:r>
        <w:rPr>
          <w:rFonts w:ascii="Arial" w:hAnsi="Arial" w:cs="Arial"/>
          <w:color w:val="FF0000"/>
          <w:lang w:val="es-MX"/>
        </w:rPr>
        <w:t xml:space="preserve">Anexo 2. </w:t>
      </w:r>
      <w:r w:rsidRPr="00372A07">
        <w:rPr>
          <w:rFonts w:ascii="Arial" w:hAnsi="Arial" w:cs="Arial"/>
          <w:color w:val="FF0000"/>
          <w:lang w:val="es-MX"/>
        </w:rPr>
        <w:t>ENCUESTA CARACTERIZACIÓN PLAN DE BIENESTAR Y DIAGNOSTICO PLAN DE CAPACITACIÓN ITTB 2025</w:t>
      </w:r>
    </w:p>
    <w:p w14:paraId="23E2A17D" w14:textId="77777777" w:rsidR="00A8036A" w:rsidRPr="003D201B" w:rsidRDefault="00A8036A" w:rsidP="00A8036A">
      <w:pPr>
        <w:rPr>
          <w:rFonts w:ascii="Arial" w:hAnsi="Arial" w:cs="Arial"/>
          <w:lang w:eastAsia="es-CO"/>
        </w:rPr>
      </w:pPr>
    </w:p>
    <w:p w14:paraId="65F83439" w14:textId="77777777" w:rsidR="00A8036A" w:rsidRPr="003D201B" w:rsidRDefault="00A8036A" w:rsidP="00A8036A">
      <w:pPr>
        <w:rPr>
          <w:rFonts w:ascii="Arial" w:hAnsi="Arial" w:cs="Arial"/>
          <w:color w:val="FF0000"/>
          <w:lang w:val="es-MX"/>
        </w:rPr>
      </w:pPr>
    </w:p>
    <w:p w14:paraId="7DF858BA" w14:textId="667E0FF8" w:rsidR="00A8036A" w:rsidRDefault="00A8036A" w:rsidP="00A8036A">
      <w:pPr>
        <w:rPr>
          <w:rFonts w:ascii="Arial" w:hAnsi="Arial" w:cs="Arial"/>
          <w:lang w:val="es-MX"/>
        </w:rPr>
      </w:pPr>
      <w:r w:rsidRPr="009A0294">
        <w:rPr>
          <w:rFonts w:ascii="Arial" w:hAnsi="Arial" w:cs="Arial"/>
          <w:lang w:val="es-MX"/>
        </w:rPr>
        <w:t xml:space="preserve">Anexo </w:t>
      </w:r>
      <w:r>
        <w:rPr>
          <w:rFonts w:ascii="Arial" w:hAnsi="Arial" w:cs="Arial"/>
          <w:lang w:val="es-MX"/>
        </w:rPr>
        <w:t>2</w:t>
      </w:r>
      <w:r w:rsidRPr="009A0294">
        <w:rPr>
          <w:rFonts w:ascii="Arial" w:hAnsi="Arial" w:cs="Arial"/>
          <w:lang w:val="es-MX"/>
        </w:rPr>
        <w:t xml:space="preserve">. Cronograma de </w:t>
      </w:r>
      <w:r>
        <w:rPr>
          <w:rFonts w:ascii="Arial" w:hAnsi="Arial" w:cs="Arial"/>
          <w:lang w:val="es-MX"/>
        </w:rPr>
        <w:t>capacitación.</w:t>
      </w:r>
    </w:p>
    <w:p w14:paraId="294BC388" w14:textId="77777777" w:rsidR="00A8036A" w:rsidRDefault="00A8036A" w:rsidP="00A8036A">
      <w:pPr>
        <w:rPr>
          <w:rFonts w:ascii="Arial" w:hAnsi="Arial" w:cs="Arial"/>
          <w:lang w:val="es-MX"/>
        </w:rPr>
      </w:pPr>
    </w:p>
    <w:p w14:paraId="749F883A" w14:textId="77777777" w:rsidR="00A8036A" w:rsidRPr="009A0294" w:rsidRDefault="00A8036A" w:rsidP="00A8036A">
      <w:pPr>
        <w:rPr>
          <w:rFonts w:ascii="Arial" w:hAnsi="Arial" w:cs="Arial"/>
          <w:lang w:val="es-MX"/>
        </w:rPr>
      </w:pPr>
    </w:p>
    <w:p w14:paraId="4DCE36CC" w14:textId="77777777" w:rsidR="00A8036A" w:rsidRDefault="00A8036A" w:rsidP="00A8036A">
      <w:pPr>
        <w:rPr>
          <w:rFonts w:ascii="Arial" w:hAnsi="Arial" w:cs="Arial"/>
        </w:rPr>
      </w:pPr>
    </w:p>
    <w:p w14:paraId="7B1907C6" w14:textId="77777777" w:rsidR="00A8036A" w:rsidRDefault="00A8036A" w:rsidP="00A8036A">
      <w:pPr>
        <w:rPr>
          <w:rFonts w:ascii="Arial" w:hAnsi="Arial" w:cs="Arial"/>
        </w:rPr>
      </w:pPr>
    </w:p>
    <w:tbl>
      <w:tblPr>
        <w:tblStyle w:val="Tablaconcuadrcula1"/>
        <w:tblW w:w="0" w:type="auto"/>
        <w:jc w:val="center"/>
        <w:tblLook w:val="04A0" w:firstRow="1" w:lastRow="0" w:firstColumn="1" w:lastColumn="0" w:noHBand="0" w:noVBand="1"/>
      </w:tblPr>
      <w:tblGrid>
        <w:gridCol w:w="1271"/>
        <w:gridCol w:w="3119"/>
        <w:gridCol w:w="3118"/>
        <w:gridCol w:w="1622"/>
      </w:tblGrid>
      <w:tr w:rsidR="00A8036A" w:rsidRPr="00A371B0" w14:paraId="7CB95AE2" w14:textId="77777777" w:rsidTr="00815609">
        <w:trPr>
          <w:trHeight w:val="27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A4C24B4" w14:textId="77777777" w:rsidR="00A8036A" w:rsidRPr="00A371B0" w:rsidRDefault="00A8036A" w:rsidP="00815609">
            <w:pPr>
              <w:jc w:val="center"/>
              <w:rPr>
                <w:rFonts w:ascii="Arial" w:hAnsi="Arial" w:cs="Arial"/>
                <w:i/>
                <w:sz w:val="18"/>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628C4EA" w14:textId="77777777" w:rsidR="00A8036A" w:rsidRPr="00A371B0" w:rsidRDefault="00A8036A" w:rsidP="00815609">
            <w:pPr>
              <w:jc w:val="center"/>
              <w:rPr>
                <w:rFonts w:ascii="Arial" w:hAnsi="Arial" w:cs="Arial"/>
                <w:i/>
                <w:sz w:val="18"/>
              </w:rPr>
            </w:pPr>
            <w:r w:rsidRPr="00A371B0">
              <w:rPr>
                <w:rFonts w:ascii="Arial" w:hAnsi="Arial" w:cs="Arial"/>
                <w:i/>
                <w:sz w:val="18"/>
              </w:rPr>
              <w:t>NOMBRE DEL FUNCIONARIO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5170F57" w14:textId="77777777" w:rsidR="00A8036A" w:rsidRPr="00A371B0" w:rsidRDefault="00A8036A" w:rsidP="00815609">
            <w:pPr>
              <w:jc w:val="center"/>
              <w:rPr>
                <w:rFonts w:ascii="Arial" w:hAnsi="Arial" w:cs="Arial"/>
                <w:i/>
                <w:sz w:val="18"/>
              </w:rPr>
            </w:pPr>
            <w:r w:rsidRPr="00A371B0">
              <w:rPr>
                <w:rFonts w:ascii="Arial" w:hAnsi="Arial" w:cs="Arial"/>
                <w:i/>
                <w:sz w:val="18"/>
              </w:rPr>
              <w:t>FIRMA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0B43746" w14:textId="77777777" w:rsidR="00A8036A" w:rsidRPr="00A371B0" w:rsidRDefault="00A8036A" w:rsidP="00815609">
            <w:pPr>
              <w:jc w:val="center"/>
              <w:rPr>
                <w:rFonts w:ascii="Arial" w:hAnsi="Arial" w:cs="Arial"/>
                <w:i/>
                <w:sz w:val="18"/>
              </w:rPr>
            </w:pPr>
            <w:r w:rsidRPr="00A371B0">
              <w:rPr>
                <w:rFonts w:ascii="Arial" w:hAnsi="Arial" w:cs="Arial"/>
                <w:i/>
                <w:sz w:val="18"/>
              </w:rPr>
              <w:t>FECHA</w:t>
            </w:r>
          </w:p>
        </w:tc>
      </w:tr>
      <w:tr w:rsidR="00A8036A" w:rsidRPr="00A371B0" w14:paraId="54C09337" w14:textId="77777777" w:rsidTr="00815609">
        <w:trPr>
          <w:trHeight w:val="42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DE083DD" w14:textId="77777777" w:rsidR="00A8036A" w:rsidRPr="00A371B0" w:rsidRDefault="00A8036A" w:rsidP="00815609">
            <w:pPr>
              <w:jc w:val="center"/>
              <w:rPr>
                <w:rFonts w:ascii="Arial" w:hAnsi="Arial" w:cs="Arial"/>
                <w:i/>
                <w:sz w:val="18"/>
              </w:rPr>
            </w:pPr>
            <w:r w:rsidRPr="00A371B0">
              <w:rPr>
                <w:rFonts w:ascii="Arial" w:hAnsi="Arial" w:cs="Arial"/>
                <w:i/>
                <w:sz w:val="18"/>
              </w:rPr>
              <w:t>Elaboró:</w:t>
            </w:r>
          </w:p>
        </w:tc>
        <w:tc>
          <w:tcPr>
            <w:tcW w:w="3119" w:type="dxa"/>
            <w:tcBorders>
              <w:top w:val="single" w:sz="4" w:space="0" w:color="auto"/>
              <w:left w:val="single" w:sz="4" w:space="0" w:color="auto"/>
              <w:bottom w:val="single" w:sz="4" w:space="0" w:color="auto"/>
              <w:right w:val="single" w:sz="4" w:space="0" w:color="auto"/>
            </w:tcBorders>
            <w:vAlign w:val="center"/>
          </w:tcPr>
          <w:p w14:paraId="592FA78D" w14:textId="77777777" w:rsidR="00A8036A" w:rsidRPr="00A371B0" w:rsidRDefault="00A8036A" w:rsidP="00815609">
            <w:pPr>
              <w:jc w:val="center"/>
              <w:rPr>
                <w:rFonts w:ascii="Arial" w:hAnsi="Arial" w:cs="Arial"/>
                <w:i/>
                <w:sz w:val="18"/>
              </w:rPr>
            </w:pPr>
            <w:r>
              <w:rPr>
                <w:rFonts w:ascii="Arial" w:hAnsi="Arial" w:cs="Arial"/>
                <w:i/>
                <w:sz w:val="18"/>
              </w:rPr>
              <w:t>Emperatriz Ávila Noriega</w:t>
            </w:r>
          </w:p>
        </w:tc>
        <w:tc>
          <w:tcPr>
            <w:tcW w:w="3118" w:type="dxa"/>
            <w:tcBorders>
              <w:top w:val="single" w:sz="4" w:space="0" w:color="auto"/>
              <w:left w:val="single" w:sz="4" w:space="0" w:color="auto"/>
              <w:bottom w:val="single" w:sz="4" w:space="0" w:color="auto"/>
              <w:right w:val="single" w:sz="4" w:space="0" w:color="auto"/>
            </w:tcBorders>
            <w:vAlign w:val="center"/>
          </w:tcPr>
          <w:p w14:paraId="143BA637" w14:textId="77777777" w:rsidR="00A8036A" w:rsidRPr="00A371B0" w:rsidRDefault="00A8036A" w:rsidP="00815609">
            <w:pPr>
              <w:jc w:val="center"/>
              <w:rPr>
                <w:rFonts w:ascii="Arial" w:hAnsi="Arial" w:cs="Arial"/>
                <w:i/>
                <w:sz w:val="18"/>
              </w:rPr>
            </w:pPr>
            <w:r>
              <w:rPr>
                <w:noProof/>
              </w:rPr>
              <w:drawing>
                <wp:inline distT="0" distB="0" distL="0" distR="0" wp14:anchorId="110903C3" wp14:editId="21E1FA54">
                  <wp:extent cx="987563" cy="383750"/>
                  <wp:effectExtent l="0" t="0" r="3175" b="0"/>
                  <wp:docPr id="1220587619" name="Imagen 1220587619">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10"/>
                          <a:srcRect t="25939" b="7216"/>
                          <a:stretch/>
                        </pic:blipFill>
                        <pic:spPr>
                          <a:xfrm>
                            <a:off x="0" y="0"/>
                            <a:ext cx="1015964" cy="394786"/>
                          </a:xfrm>
                          <a:prstGeom prst="rect">
                            <a:avLst/>
                          </a:prstGeom>
                        </pic:spPr>
                      </pic:pic>
                    </a:graphicData>
                  </a:graphic>
                </wp:inline>
              </w:drawing>
            </w:r>
          </w:p>
        </w:tc>
        <w:tc>
          <w:tcPr>
            <w:tcW w:w="1622" w:type="dxa"/>
            <w:tcBorders>
              <w:top w:val="single" w:sz="4" w:space="0" w:color="auto"/>
              <w:left w:val="single" w:sz="4" w:space="0" w:color="auto"/>
              <w:bottom w:val="single" w:sz="4" w:space="0" w:color="auto"/>
              <w:right w:val="single" w:sz="4" w:space="0" w:color="auto"/>
            </w:tcBorders>
            <w:vAlign w:val="center"/>
          </w:tcPr>
          <w:p w14:paraId="4F64453A" w14:textId="41B2314C" w:rsidR="00A8036A" w:rsidRPr="00A371B0" w:rsidRDefault="00BE7DE4" w:rsidP="00815609">
            <w:pPr>
              <w:jc w:val="center"/>
              <w:rPr>
                <w:rFonts w:ascii="Arial" w:hAnsi="Arial" w:cs="Arial"/>
                <w:i/>
                <w:sz w:val="18"/>
              </w:rPr>
            </w:pPr>
            <w:r>
              <w:rPr>
                <w:rFonts w:ascii="Arial" w:hAnsi="Arial" w:cs="Arial"/>
                <w:i/>
                <w:sz w:val="18"/>
              </w:rPr>
              <w:t>30</w:t>
            </w:r>
            <w:r w:rsidR="00A8036A">
              <w:rPr>
                <w:rFonts w:ascii="Arial" w:hAnsi="Arial" w:cs="Arial"/>
                <w:i/>
                <w:sz w:val="18"/>
              </w:rPr>
              <w:t>-ene-2025</w:t>
            </w:r>
          </w:p>
        </w:tc>
      </w:tr>
      <w:tr w:rsidR="00A8036A" w:rsidRPr="00A371B0" w14:paraId="077C6054" w14:textId="77777777" w:rsidTr="00815609">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ADC9A51" w14:textId="77777777" w:rsidR="00A8036A" w:rsidRPr="00A371B0" w:rsidRDefault="00A8036A" w:rsidP="00815609">
            <w:pPr>
              <w:jc w:val="center"/>
              <w:rPr>
                <w:rFonts w:ascii="Arial" w:hAnsi="Arial" w:cs="Arial"/>
                <w:i/>
                <w:sz w:val="18"/>
              </w:rPr>
            </w:pPr>
            <w:r w:rsidRPr="00A371B0">
              <w:rPr>
                <w:rFonts w:ascii="Arial" w:hAnsi="Arial" w:cs="Arial"/>
                <w:i/>
                <w:sz w:val="18"/>
              </w:rPr>
              <w:t>Revisó:</w:t>
            </w:r>
          </w:p>
        </w:tc>
        <w:tc>
          <w:tcPr>
            <w:tcW w:w="3119" w:type="dxa"/>
            <w:tcBorders>
              <w:top w:val="single" w:sz="4" w:space="0" w:color="auto"/>
              <w:left w:val="single" w:sz="4" w:space="0" w:color="auto"/>
              <w:bottom w:val="single" w:sz="4" w:space="0" w:color="auto"/>
              <w:right w:val="single" w:sz="4" w:space="0" w:color="auto"/>
            </w:tcBorders>
            <w:vAlign w:val="center"/>
          </w:tcPr>
          <w:p w14:paraId="7C19007F" w14:textId="77777777" w:rsidR="00A8036A" w:rsidRPr="00A371B0" w:rsidRDefault="00A8036A" w:rsidP="00815609">
            <w:pPr>
              <w:jc w:val="center"/>
              <w:rPr>
                <w:rFonts w:ascii="Arial" w:hAnsi="Arial" w:cs="Arial"/>
                <w:i/>
                <w:sz w:val="18"/>
              </w:rPr>
            </w:pPr>
            <w:r>
              <w:rPr>
                <w:rFonts w:ascii="Arial" w:hAnsi="Arial" w:cs="Arial"/>
                <w:i/>
                <w:sz w:val="18"/>
              </w:rPr>
              <w:t>Emperatriz Ávila Noriega</w:t>
            </w:r>
          </w:p>
        </w:tc>
        <w:tc>
          <w:tcPr>
            <w:tcW w:w="3118" w:type="dxa"/>
            <w:tcBorders>
              <w:top w:val="single" w:sz="4" w:space="0" w:color="auto"/>
              <w:left w:val="single" w:sz="4" w:space="0" w:color="auto"/>
              <w:bottom w:val="single" w:sz="4" w:space="0" w:color="auto"/>
              <w:right w:val="single" w:sz="4" w:space="0" w:color="auto"/>
            </w:tcBorders>
            <w:vAlign w:val="center"/>
          </w:tcPr>
          <w:p w14:paraId="6634F7B4" w14:textId="77777777" w:rsidR="00A8036A" w:rsidRPr="00A371B0" w:rsidRDefault="00A8036A" w:rsidP="00815609">
            <w:pPr>
              <w:jc w:val="center"/>
              <w:rPr>
                <w:rFonts w:ascii="Arial" w:hAnsi="Arial" w:cs="Arial"/>
                <w:i/>
                <w:sz w:val="18"/>
              </w:rPr>
            </w:pPr>
            <w:r>
              <w:rPr>
                <w:noProof/>
              </w:rPr>
              <w:drawing>
                <wp:inline distT="0" distB="0" distL="0" distR="0" wp14:anchorId="754D1B9D" wp14:editId="2A295198">
                  <wp:extent cx="987023" cy="298480"/>
                  <wp:effectExtent l="0" t="0" r="3810" b="6350"/>
                  <wp:docPr id="5" name="Imagen 5">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00000000-0008-0000-0000-000005000000}"/>
                              </a:ext>
                            </a:extLst>
                          </pic:cNvPr>
                          <pic:cNvPicPr>
                            <a:picLocks noChangeAspect="1"/>
                          </pic:cNvPicPr>
                        </pic:nvPicPr>
                        <pic:blipFill rotWithShape="1">
                          <a:blip r:embed="rId10"/>
                          <a:srcRect t="25939" b="7216"/>
                          <a:stretch/>
                        </pic:blipFill>
                        <pic:spPr>
                          <a:xfrm>
                            <a:off x="0" y="0"/>
                            <a:ext cx="1017711" cy="307760"/>
                          </a:xfrm>
                          <a:prstGeom prst="rect">
                            <a:avLst/>
                          </a:prstGeom>
                        </pic:spPr>
                      </pic:pic>
                    </a:graphicData>
                  </a:graphic>
                </wp:inline>
              </w:drawing>
            </w:r>
          </w:p>
        </w:tc>
        <w:tc>
          <w:tcPr>
            <w:tcW w:w="1622" w:type="dxa"/>
            <w:tcBorders>
              <w:top w:val="single" w:sz="4" w:space="0" w:color="auto"/>
              <w:left w:val="single" w:sz="4" w:space="0" w:color="auto"/>
              <w:bottom w:val="single" w:sz="4" w:space="0" w:color="auto"/>
              <w:right w:val="single" w:sz="4" w:space="0" w:color="auto"/>
            </w:tcBorders>
            <w:vAlign w:val="center"/>
          </w:tcPr>
          <w:p w14:paraId="190FA011" w14:textId="7A71C276" w:rsidR="00A8036A" w:rsidRPr="00A371B0" w:rsidRDefault="00BE7DE4" w:rsidP="00815609">
            <w:pPr>
              <w:jc w:val="center"/>
              <w:rPr>
                <w:rFonts w:ascii="Arial" w:hAnsi="Arial" w:cs="Arial"/>
                <w:i/>
                <w:sz w:val="18"/>
              </w:rPr>
            </w:pPr>
            <w:r>
              <w:rPr>
                <w:rFonts w:ascii="Arial" w:hAnsi="Arial" w:cs="Arial"/>
                <w:i/>
                <w:sz w:val="18"/>
              </w:rPr>
              <w:t>30</w:t>
            </w:r>
            <w:r w:rsidR="00A8036A">
              <w:rPr>
                <w:rFonts w:ascii="Arial" w:hAnsi="Arial" w:cs="Arial"/>
                <w:i/>
                <w:sz w:val="18"/>
              </w:rPr>
              <w:t>-ene-2025</w:t>
            </w:r>
          </w:p>
        </w:tc>
      </w:tr>
      <w:tr w:rsidR="00A8036A" w:rsidRPr="005E0FB8" w14:paraId="17D980C5" w14:textId="77777777" w:rsidTr="00815609">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9883A2D" w14:textId="77777777" w:rsidR="00A8036A" w:rsidRPr="00A371B0" w:rsidRDefault="00A8036A" w:rsidP="00815609">
            <w:pPr>
              <w:jc w:val="center"/>
              <w:rPr>
                <w:rFonts w:ascii="Arial" w:hAnsi="Arial" w:cs="Arial"/>
                <w:i/>
                <w:sz w:val="18"/>
              </w:rPr>
            </w:pPr>
            <w:r w:rsidRPr="00A371B0">
              <w:rPr>
                <w:rFonts w:ascii="Arial" w:hAnsi="Arial" w:cs="Arial"/>
                <w:i/>
                <w:sz w:val="18"/>
              </w:rPr>
              <w:t>Aprobó:</w:t>
            </w:r>
          </w:p>
        </w:tc>
        <w:tc>
          <w:tcPr>
            <w:tcW w:w="3119" w:type="dxa"/>
            <w:tcBorders>
              <w:top w:val="single" w:sz="4" w:space="0" w:color="auto"/>
              <w:left w:val="single" w:sz="4" w:space="0" w:color="auto"/>
              <w:bottom w:val="single" w:sz="4" w:space="0" w:color="auto"/>
              <w:right w:val="single" w:sz="4" w:space="0" w:color="auto"/>
            </w:tcBorders>
            <w:vAlign w:val="center"/>
          </w:tcPr>
          <w:p w14:paraId="0A2CAB04" w14:textId="77777777" w:rsidR="00A8036A" w:rsidRPr="005E0FB8" w:rsidRDefault="00A8036A" w:rsidP="00815609">
            <w:pPr>
              <w:jc w:val="center"/>
              <w:rPr>
                <w:rFonts w:ascii="Arial" w:hAnsi="Arial" w:cs="Arial"/>
                <w:i/>
                <w:color w:val="FF0000"/>
                <w:sz w:val="18"/>
              </w:rPr>
            </w:pPr>
            <w:r w:rsidRPr="005E0FB8">
              <w:rPr>
                <w:rFonts w:ascii="Arial" w:hAnsi="Arial" w:cs="Arial"/>
                <w:i/>
                <w:color w:val="FF0000"/>
                <w:sz w:val="18"/>
              </w:rPr>
              <w:t>Comité de Gestión y Desempeño</w:t>
            </w:r>
          </w:p>
        </w:tc>
        <w:tc>
          <w:tcPr>
            <w:tcW w:w="3118" w:type="dxa"/>
            <w:tcBorders>
              <w:top w:val="single" w:sz="4" w:space="0" w:color="auto"/>
              <w:left w:val="single" w:sz="4" w:space="0" w:color="auto"/>
              <w:bottom w:val="single" w:sz="4" w:space="0" w:color="auto"/>
              <w:right w:val="single" w:sz="4" w:space="0" w:color="auto"/>
            </w:tcBorders>
            <w:vAlign w:val="center"/>
          </w:tcPr>
          <w:p w14:paraId="6EA963AF" w14:textId="77777777" w:rsidR="00A8036A" w:rsidRPr="005E0FB8" w:rsidRDefault="00A8036A" w:rsidP="00815609">
            <w:pPr>
              <w:jc w:val="center"/>
              <w:rPr>
                <w:rFonts w:ascii="Arial" w:hAnsi="Arial" w:cs="Arial"/>
                <w:i/>
                <w:color w:val="FF0000"/>
                <w:sz w:val="18"/>
              </w:rPr>
            </w:pPr>
            <w:r w:rsidRPr="005E0FB8">
              <w:rPr>
                <w:rFonts w:ascii="Arial" w:hAnsi="Arial" w:cs="Arial"/>
                <w:i/>
                <w:color w:val="FF0000"/>
                <w:sz w:val="18"/>
              </w:rPr>
              <w:t>Resol. # DIR2</w:t>
            </w:r>
            <w:r>
              <w:rPr>
                <w:rFonts w:ascii="Arial" w:hAnsi="Arial" w:cs="Arial"/>
                <w:i/>
                <w:color w:val="FF0000"/>
                <w:sz w:val="18"/>
              </w:rPr>
              <w:t>5</w:t>
            </w:r>
            <w:r w:rsidRPr="005E0FB8">
              <w:rPr>
                <w:rFonts w:ascii="Arial" w:hAnsi="Arial" w:cs="Arial"/>
                <w:i/>
                <w:color w:val="FF0000"/>
                <w:sz w:val="18"/>
              </w:rPr>
              <w:t>0000</w:t>
            </w:r>
            <w:proofErr w:type="gramStart"/>
            <w:r>
              <w:rPr>
                <w:rFonts w:ascii="Arial" w:hAnsi="Arial" w:cs="Arial"/>
                <w:i/>
                <w:color w:val="FF0000"/>
                <w:sz w:val="18"/>
              </w:rPr>
              <w:t>XX</w:t>
            </w:r>
            <w:r w:rsidRPr="005E0FB8">
              <w:rPr>
                <w:rFonts w:ascii="Arial" w:hAnsi="Arial" w:cs="Arial"/>
                <w:i/>
                <w:color w:val="FF0000"/>
                <w:sz w:val="18"/>
              </w:rPr>
              <w:t xml:space="preserve">  de</w:t>
            </w:r>
            <w:proofErr w:type="gramEnd"/>
            <w:r w:rsidRPr="005E0FB8">
              <w:rPr>
                <w:rFonts w:ascii="Arial" w:hAnsi="Arial" w:cs="Arial"/>
                <w:i/>
                <w:color w:val="FF0000"/>
                <w:sz w:val="18"/>
              </w:rPr>
              <w:t xml:space="preserve"> 202</w:t>
            </w:r>
            <w:r>
              <w:rPr>
                <w:rFonts w:ascii="Arial" w:hAnsi="Arial" w:cs="Arial"/>
                <w:i/>
                <w:color w:val="FF0000"/>
                <w:sz w:val="18"/>
              </w:rPr>
              <w:t>5</w:t>
            </w:r>
          </w:p>
        </w:tc>
        <w:tc>
          <w:tcPr>
            <w:tcW w:w="1622" w:type="dxa"/>
            <w:tcBorders>
              <w:top w:val="single" w:sz="4" w:space="0" w:color="auto"/>
              <w:left w:val="single" w:sz="4" w:space="0" w:color="auto"/>
              <w:bottom w:val="single" w:sz="4" w:space="0" w:color="auto"/>
              <w:right w:val="single" w:sz="4" w:space="0" w:color="auto"/>
            </w:tcBorders>
            <w:vAlign w:val="center"/>
          </w:tcPr>
          <w:p w14:paraId="7362295B" w14:textId="77777777" w:rsidR="00A8036A" w:rsidRPr="005E0FB8" w:rsidRDefault="00A8036A" w:rsidP="00815609">
            <w:pPr>
              <w:jc w:val="center"/>
              <w:rPr>
                <w:rFonts w:ascii="Arial" w:hAnsi="Arial" w:cs="Arial"/>
                <w:i/>
                <w:color w:val="FF0000"/>
                <w:sz w:val="18"/>
              </w:rPr>
            </w:pPr>
            <w:r w:rsidRPr="005E0FB8">
              <w:rPr>
                <w:rFonts w:ascii="Arial" w:hAnsi="Arial" w:cs="Arial"/>
                <w:i/>
                <w:color w:val="FF0000"/>
                <w:sz w:val="18"/>
              </w:rPr>
              <w:t>31-ene-2025</w:t>
            </w:r>
          </w:p>
        </w:tc>
      </w:tr>
      <w:tr w:rsidR="00A8036A" w:rsidRPr="00A371B0" w14:paraId="0EB88349" w14:textId="77777777" w:rsidTr="00815609">
        <w:trPr>
          <w:trHeight w:val="588"/>
          <w:jc w:val="center"/>
        </w:trPr>
        <w:tc>
          <w:tcPr>
            <w:tcW w:w="9130" w:type="dxa"/>
            <w:gridSpan w:val="4"/>
            <w:tcBorders>
              <w:top w:val="single" w:sz="4" w:space="0" w:color="auto"/>
              <w:left w:val="single" w:sz="4" w:space="0" w:color="auto"/>
              <w:bottom w:val="single" w:sz="4" w:space="0" w:color="auto"/>
              <w:right w:val="single" w:sz="4" w:space="0" w:color="auto"/>
            </w:tcBorders>
            <w:vAlign w:val="center"/>
            <w:hideMark/>
          </w:tcPr>
          <w:p w14:paraId="0E2DD106" w14:textId="77777777" w:rsidR="00A8036A" w:rsidRPr="00A371B0" w:rsidRDefault="00A8036A" w:rsidP="00815609">
            <w:pPr>
              <w:jc w:val="center"/>
              <w:rPr>
                <w:rFonts w:ascii="Arial" w:hAnsi="Arial" w:cs="Arial"/>
                <w:i/>
                <w:sz w:val="18"/>
              </w:rPr>
            </w:pPr>
            <w:r w:rsidRPr="00A371B0">
              <w:rPr>
                <w:rFonts w:ascii="Arial" w:hAnsi="Arial" w:cs="Arial"/>
                <w:i/>
                <w:sz w:val="18"/>
              </w:rPr>
              <w:t xml:space="preserve">Los arriba firmantes declaramos que hemos revisado el documento y lo encontramos ajustado a las normas y disposiciones legales vigentes </w:t>
            </w:r>
            <w:proofErr w:type="gramStart"/>
            <w:r w:rsidRPr="00A371B0">
              <w:rPr>
                <w:rFonts w:ascii="Arial" w:hAnsi="Arial" w:cs="Arial"/>
                <w:i/>
                <w:sz w:val="18"/>
              </w:rPr>
              <w:t>y</w:t>
            </w:r>
            <w:proofErr w:type="gramEnd"/>
            <w:r w:rsidRPr="00A371B0">
              <w:rPr>
                <w:rFonts w:ascii="Arial" w:hAnsi="Arial" w:cs="Arial"/>
                <w:i/>
                <w:sz w:val="18"/>
              </w:rPr>
              <w:t xml:space="preserve"> por lo tanto, bajo nuestra responsabilidad lo presentamos para la firma.</w:t>
            </w:r>
          </w:p>
        </w:tc>
      </w:tr>
    </w:tbl>
    <w:p w14:paraId="57915286" w14:textId="77777777" w:rsidR="00A8036A" w:rsidRPr="00814F17" w:rsidRDefault="00A8036A" w:rsidP="00A8036A">
      <w:pPr>
        <w:rPr>
          <w:rFonts w:ascii="Arial" w:hAnsi="Arial" w:cs="Arial"/>
          <w:b/>
        </w:rPr>
      </w:pPr>
    </w:p>
    <w:p w14:paraId="7D17B1B2" w14:textId="77777777" w:rsidR="00A8036A" w:rsidRPr="003D201B" w:rsidRDefault="00A8036A" w:rsidP="00A8036A">
      <w:pPr>
        <w:rPr>
          <w:rFonts w:ascii="Arial" w:hAnsi="Arial" w:cs="Arial"/>
          <w:b/>
          <w:sz w:val="20"/>
          <w:szCs w:val="20"/>
        </w:rPr>
      </w:pPr>
    </w:p>
    <w:p w14:paraId="56253688" w14:textId="77777777" w:rsidR="00143D51" w:rsidRPr="00814F17" w:rsidRDefault="00143D51" w:rsidP="00A8036A">
      <w:pPr>
        <w:rPr>
          <w:rFonts w:ascii="Arial" w:hAnsi="Arial" w:cs="Arial"/>
          <w:b/>
        </w:rPr>
      </w:pPr>
    </w:p>
    <w:sectPr w:rsidR="00143D51" w:rsidRPr="00814F17" w:rsidSect="00043540">
      <w:headerReference w:type="default" r:id="rId11"/>
      <w:footerReference w:type="default" r:id="rId12"/>
      <w:pgSz w:w="12240" w:h="15840" w:code="1"/>
      <w:pgMar w:top="1418" w:right="1327" w:bottom="1418" w:left="1701" w:header="709"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0001" w14:textId="77777777" w:rsidR="00A8128D" w:rsidRDefault="00A8128D" w:rsidP="009C7AF1">
      <w:r>
        <w:separator/>
      </w:r>
    </w:p>
  </w:endnote>
  <w:endnote w:type="continuationSeparator" w:id="0">
    <w:p w14:paraId="7EB09ED6" w14:textId="77777777" w:rsidR="00A8128D" w:rsidRDefault="00A8128D" w:rsidP="009C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Black">
    <w:panose1 w:val="020B0A02040204020203"/>
    <w:charset w:val="00"/>
    <w:family w:val="swiss"/>
    <w:pitch w:val="variable"/>
    <w:sig w:usb0="E00002FF" w:usb1="4000E47F" w:usb2="00000021" w:usb3="00000000" w:csb0="0000019F"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EE0" w14:textId="6ECF08F7" w:rsidR="007A1063" w:rsidRDefault="007A1063" w:rsidP="00C7463E">
    <w:pPr>
      <w:pStyle w:val="Piedepgina"/>
    </w:pPr>
    <w:r>
      <w:rPr>
        <w:noProof/>
        <w:lang w:val="en-US" w:eastAsia="en-US"/>
      </w:rPr>
      <w:drawing>
        <wp:anchor distT="0" distB="0" distL="114300" distR="114300" simplePos="0" relativeHeight="251577856" behindDoc="0" locked="0" layoutInCell="1" allowOverlap="1" wp14:anchorId="4EA5D92B" wp14:editId="59751D32">
          <wp:simplePos x="0" y="0"/>
          <wp:positionH relativeFrom="column">
            <wp:posOffset>0</wp:posOffset>
          </wp:positionH>
          <wp:positionV relativeFrom="paragraph">
            <wp:posOffset>178908</wp:posOffset>
          </wp:positionV>
          <wp:extent cx="5612130" cy="637540"/>
          <wp:effectExtent l="0" t="0" r="7620" b="0"/>
          <wp:wrapSquare wrapText="bothSides"/>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2130" cy="6375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n-US" w:eastAsia="en-US"/>
      </w:rPr>
      <mc:AlternateContent>
        <mc:Choice Requires="wps">
          <w:drawing>
            <wp:anchor distT="4294967295" distB="4294967295" distL="114300" distR="114300" simplePos="0" relativeHeight="251529728" behindDoc="0" locked="0" layoutInCell="1" allowOverlap="1" wp14:anchorId="104D96C9" wp14:editId="1F3F90AF">
              <wp:simplePos x="0" y="0"/>
              <wp:positionH relativeFrom="column">
                <wp:posOffset>-542925</wp:posOffset>
              </wp:positionH>
              <wp:positionV relativeFrom="paragraph">
                <wp:posOffset>121285</wp:posOffset>
              </wp:positionV>
              <wp:extent cx="6768000" cy="0"/>
              <wp:effectExtent l="19050" t="19050" r="33020" b="3810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straightConnector1">
                        <a:avLst/>
                      </a:prstGeom>
                      <a:noFill/>
                      <a:ln w="0">
                        <a:solidFill>
                          <a:schemeClr val="bg1">
                            <a:lumMod val="75000"/>
                          </a:schemeClr>
                        </a:solidFill>
                        <a:round/>
                        <a:headEnd/>
                        <a:tailEnd/>
                      </a:ln>
                      <a:effectLst>
                        <a:prstShdw prst="shdw18" dist="17961" dir="13500000">
                          <a:srgbClr val="666666">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A00C5" id="_x0000_t32" coordsize="21600,21600" o:spt="32" o:oned="t" path="m,l21600,21600e" filled="f">
              <v:path arrowok="t" fillok="f" o:connecttype="none"/>
              <o:lock v:ext="edit" shapetype="t"/>
            </v:shapetype>
            <v:shape id="Conector recto de flecha 11" o:spid="_x0000_s1026" type="#_x0000_t32" style="position:absolute;margin-left:-42.75pt;margin-top:9.55pt;width:532.9pt;height:0;z-index:25152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" strokecolor="#bfbfbf [2412]" strokeweight="0">
              <v:imagedata embosscolor="shadow add(51)"/>
              <v:shadow on="t" type="emboss" color="#3d3d3d" color2="shadow add(102)" offset="-1pt,-1pt" offset2="1p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4FE5" w14:textId="77777777" w:rsidR="00A8128D" w:rsidRDefault="00A8128D" w:rsidP="009C7AF1">
      <w:r>
        <w:separator/>
      </w:r>
    </w:p>
  </w:footnote>
  <w:footnote w:type="continuationSeparator" w:id="0">
    <w:p w14:paraId="537C22E0" w14:textId="77777777" w:rsidR="00A8128D" w:rsidRDefault="00A8128D" w:rsidP="009C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2" w:type="dxa"/>
      <w:jc w:val="center"/>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CellMar>
        <w:left w:w="70" w:type="dxa"/>
        <w:right w:w="70" w:type="dxa"/>
      </w:tblCellMar>
      <w:tblLook w:val="0000" w:firstRow="0" w:lastRow="0" w:firstColumn="0" w:lastColumn="0" w:noHBand="0" w:noVBand="0"/>
    </w:tblPr>
    <w:tblGrid>
      <w:gridCol w:w="1528"/>
      <w:gridCol w:w="3213"/>
      <w:gridCol w:w="2846"/>
      <w:gridCol w:w="2415"/>
    </w:tblGrid>
    <w:tr w:rsidR="007A1063" w:rsidRPr="00F9320B" w14:paraId="0E7282B2" w14:textId="77777777" w:rsidTr="009E194B">
      <w:trPr>
        <w:trHeight w:val="660"/>
        <w:jc w:val="center"/>
      </w:trPr>
      <w:tc>
        <w:tcPr>
          <w:tcW w:w="1528" w:type="dxa"/>
          <w:vMerge w:val="restart"/>
          <w:vAlign w:val="center"/>
        </w:tcPr>
        <w:p w14:paraId="245DD64E" w14:textId="3A26ED29" w:rsidR="007A1063" w:rsidRPr="00F9320B" w:rsidRDefault="007A1063" w:rsidP="00D87B0C">
          <w:pPr>
            <w:pStyle w:val="Encabezado"/>
            <w:rPr>
              <w:rFonts w:ascii="Arial" w:hAnsi="Arial" w:cs="Arial"/>
              <w:b/>
            </w:rPr>
          </w:pPr>
          <w:r w:rsidRPr="009E194B">
            <w:rPr>
              <w:rFonts w:ascii="Arial" w:hAnsi="Arial" w:cs="Arial"/>
              <w:b/>
              <w:noProof/>
              <w:lang w:val="en-US" w:eastAsia="en-US"/>
            </w:rPr>
            <w:drawing>
              <wp:inline distT="0" distB="0" distL="0" distR="0" wp14:anchorId="0265205B" wp14:editId="15B5C2B9">
                <wp:extent cx="834699" cy="865163"/>
                <wp:effectExtent l="0" t="0" r="3810" b="0"/>
                <wp:docPr id="1028" name="Picture 4" descr="Directorio de Entidades">
                  <a:extLst xmlns:a="http://schemas.openxmlformats.org/drawingml/2006/main">
                    <a:ext uri="{FF2B5EF4-FFF2-40B4-BE49-F238E27FC236}">
                      <a16:creationId xmlns:a16="http://schemas.microsoft.com/office/drawing/2014/main" id="{FFB88E2A-CAFA-4EFB-84FA-48B987D06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irectorio de Entidades">
                          <a:extLst>
                            <a:ext uri="{FF2B5EF4-FFF2-40B4-BE49-F238E27FC236}">
                              <a16:creationId xmlns:a16="http://schemas.microsoft.com/office/drawing/2014/main" id="{FFB88E2A-CAFA-4EFB-84FA-48B987D0656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28" r="5141" b="26042"/>
                        <a:stretch/>
                      </pic:blipFill>
                      <pic:spPr bwMode="auto">
                        <a:xfrm>
                          <a:off x="0" y="0"/>
                          <a:ext cx="839112" cy="869737"/>
                        </a:xfrm>
                        <a:prstGeom prst="rect">
                          <a:avLst/>
                        </a:prstGeom>
                        <a:noFill/>
                      </pic:spPr>
                    </pic:pic>
                  </a:graphicData>
                </a:graphic>
              </wp:inline>
            </w:drawing>
          </w:r>
        </w:p>
      </w:tc>
      <w:tc>
        <w:tcPr>
          <w:tcW w:w="8474" w:type="dxa"/>
          <w:gridSpan w:val="3"/>
          <w:vAlign w:val="center"/>
        </w:tcPr>
        <w:p w14:paraId="55508E5E" w14:textId="0A3FCCC6" w:rsidR="007A1063" w:rsidRPr="00094FE2" w:rsidRDefault="007A1063" w:rsidP="006574AB">
          <w:pPr>
            <w:pStyle w:val="Encabezado"/>
            <w:jc w:val="center"/>
            <w:rPr>
              <w:rFonts w:ascii="Arial" w:hAnsi="Arial" w:cs="Arial"/>
              <w:b/>
              <w:i/>
              <w:sz w:val="16"/>
            </w:rPr>
          </w:pPr>
          <w:r>
            <w:rPr>
              <w:rFonts w:ascii="Arial" w:hAnsi="Arial" w:cs="Arial"/>
              <w:b/>
              <w:sz w:val="22"/>
            </w:rPr>
            <w:t>INSPECCIÓN DE TRANSITO Y TRANSPORTE DE BARRANCABERMEJA</w:t>
          </w:r>
        </w:p>
      </w:tc>
    </w:tr>
    <w:tr w:rsidR="007A1063" w:rsidRPr="00F9320B" w14:paraId="628BFDC9" w14:textId="77777777" w:rsidTr="009E194B">
      <w:trPr>
        <w:trHeight w:val="380"/>
        <w:jc w:val="center"/>
      </w:trPr>
      <w:tc>
        <w:tcPr>
          <w:tcW w:w="1528" w:type="dxa"/>
          <w:vMerge/>
          <w:vAlign w:val="center"/>
        </w:tcPr>
        <w:p w14:paraId="61CA2AE3" w14:textId="77777777" w:rsidR="007A1063" w:rsidRPr="00F9320B" w:rsidRDefault="007A1063" w:rsidP="00D87B0C">
          <w:pPr>
            <w:pStyle w:val="Encabezado"/>
            <w:jc w:val="center"/>
            <w:rPr>
              <w:rFonts w:ascii="Arial" w:hAnsi="Arial" w:cs="Arial"/>
              <w:b/>
            </w:rPr>
          </w:pPr>
        </w:p>
      </w:tc>
      <w:tc>
        <w:tcPr>
          <w:tcW w:w="8474" w:type="dxa"/>
          <w:gridSpan w:val="3"/>
          <w:vAlign w:val="center"/>
        </w:tcPr>
        <w:p w14:paraId="03B8C5E1" w14:textId="2456E0AA" w:rsidR="007A1063" w:rsidRPr="00F9320B" w:rsidRDefault="0044520B" w:rsidP="00D87B0C">
          <w:pPr>
            <w:pStyle w:val="Encabezado"/>
            <w:jc w:val="center"/>
            <w:rPr>
              <w:rFonts w:ascii="Arial" w:hAnsi="Arial" w:cs="Arial"/>
              <w:noProof/>
              <w:sz w:val="16"/>
              <w:szCs w:val="16"/>
            </w:rPr>
          </w:pPr>
          <w:r w:rsidRPr="0044520B">
            <w:rPr>
              <w:rFonts w:ascii="Arial" w:hAnsi="Arial" w:cs="Arial"/>
              <w:b/>
              <w:noProof/>
              <w:sz w:val="22"/>
              <w:szCs w:val="40"/>
            </w:rPr>
            <w:t>PLAN INSTITUCIONAL DE FORMACIÓN Y CAPACITACIÓN</w:t>
          </w:r>
        </w:p>
      </w:tc>
    </w:tr>
    <w:tr w:rsidR="007A1063" w:rsidRPr="00F9320B" w14:paraId="352A4C58" w14:textId="77777777" w:rsidTr="009E194B">
      <w:trPr>
        <w:trHeight w:val="244"/>
        <w:jc w:val="center"/>
      </w:trPr>
      <w:tc>
        <w:tcPr>
          <w:tcW w:w="1528" w:type="dxa"/>
          <w:vMerge/>
          <w:vAlign w:val="center"/>
        </w:tcPr>
        <w:p w14:paraId="5A0C9245" w14:textId="77777777" w:rsidR="007A1063" w:rsidRPr="00F9320B" w:rsidRDefault="007A1063" w:rsidP="00D87B0C">
          <w:pPr>
            <w:pStyle w:val="Encabezado"/>
            <w:jc w:val="center"/>
            <w:rPr>
              <w:rFonts w:ascii="Arial" w:hAnsi="Arial" w:cs="Arial"/>
              <w:b/>
            </w:rPr>
          </w:pPr>
        </w:p>
      </w:tc>
      <w:tc>
        <w:tcPr>
          <w:tcW w:w="3213" w:type="dxa"/>
          <w:vAlign w:val="center"/>
        </w:tcPr>
        <w:p w14:paraId="5665E873" w14:textId="7F1F3852" w:rsidR="007A1063" w:rsidRDefault="007A1063" w:rsidP="006574AB">
          <w:pPr>
            <w:pStyle w:val="Encabezado"/>
            <w:jc w:val="center"/>
            <w:rPr>
              <w:rFonts w:ascii="Arial" w:hAnsi="Arial" w:cs="Arial"/>
              <w:noProof/>
              <w:sz w:val="16"/>
              <w:szCs w:val="16"/>
            </w:rPr>
          </w:pPr>
          <w:r w:rsidRPr="006629BA">
            <w:rPr>
              <w:rFonts w:ascii="Arial" w:hAnsi="Arial" w:cs="Arial"/>
              <w:noProof/>
              <w:sz w:val="16"/>
              <w:szCs w:val="16"/>
            </w:rPr>
            <w:t xml:space="preserve">Código: </w:t>
          </w:r>
          <w:r w:rsidRPr="00837145">
            <w:rPr>
              <w:rFonts w:ascii="Arial" w:hAnsi="Arial" w:cs="Arial"/>
              <w:noProof/>
              <w:sz w:val="16"/>
              <w:szCs w:val="16"/>
            </w:rPr>
            <w:t>ADM-P</w:t>
          </w:r>
          <w:r w:rsidR="00837145" w:rsidRPr="00837145">
            <w:rPr>
              <w:rFonts w:ascii="Arial" w:hAnsi="Arial" w:cs="Arial"/>
              <w:noProof/>
              <w:sz w:val="16"/>
              <w:szCs w:val="16"/>
            </w:rPr>
            <w:t>L</w:t>
          </w:r>
          <w:r w:rsidRPr="00837145">
            <w:rPr>
              <w:rFonts w:ascii="Arial" w:hAnsi="Arial" w:cs="Arial"/>
              <w:noProof/>
              <w:sz w:val="16"/>
              <w:szCs w:val="16"/>
            </w:rPr>
            <w:t>001</w:t>
          </w:r>
        </w:p>
        <w:p w14:paraId="2F545655" w14:textId="5B7EA37F" w:rsidR="007A1063" w:rsidRPr="0037719D" w:rsidRDefault="007A1063" w:rsidP="006574AB">
          <w:pPr>
            <w:pStyle w:val="Encabezado"/>
            <w:jc w:val="center"/>
            <w:rPr>
              <w:rFonts w:ascii="Arial" w:hAnsi="Arial" w:cs="Arial"/>
              <w:noProof/>
              <w:sz w:val="16"/>
              <w:szCs w:val="16"/>
            </w:rPr>
          </w:pPr>
          <w:r>
            <w:rPr>
              <w:rFonts w:ascii="Arial" w:hAnsi="Arial" w:cs="Arial"/>
              <w:noProof/>
              <w:sz w:val="16"/>
              <w:szCs w:val="16"/>
            </w:rPr>
            <w:t xml:space="preserve">Versión: </w:t>
          </w:r>
          <w:r w:rsidR="00A8036A">
            <w:rPr>
              <w:rFonts w:ascii="Arial" w:hAnsi="Arial" w:cs="Arial"/>
              <w:noProof/>
              <w:sz w:val="16"/>
              <w:szCs w:val="16"/>
            </w:rPr>
            <w:t>4</w:t>
          </w:r>
          <w:r>
            <w:rPr>
              <w:rFonts w:ascii="Arial" w:hAnsi="Arial" w:cs="Arial"/>
              <w:noProof/>
              <w:sz w:val="16"/>
              <w:szCs w:val="16"/>
            </w:rPr>
            <w:t xml:space="preserve">.0 </w:t>
          </w:r>
        </w:p>
      </w:tc>
      <w:tc>
        <w:tcPr>
          <w:tcW w:w="2846" w:type="dxa"/>
          <w:vAlign w:val="center"/>
        </w:tcPr>
        <w:p w14:paraId="5180B89E" w14:textId="2225E9AD" w:rsidR="007A1063" w:rsidRPr="00F9320B" w:rsidRDefault="007A1063" w:rsidP="008129C2">
          <w:pPr>
            <w:pStyle w:val="Encabezado"/>
            <w:jc w:val="center"/>
            <w:rPr>
              <w:rFonts w:ascii="Arial" w:hAnsi="Arial" w:cs="Arial"/>
              <w:b/>
            </w:rPr>
          </w:pPr>
          <w:r>
            <w:rPr>
              <w:rFonts w:ascii="Arial" w:hAnsi="Arial" w:cs="Arial"/>
              <w:sz w:val="16"/>
              <w:szCs w:val="16"/>
            </w:rPr>
            <w:t xml:space="preserve">Fecha: </w:t>
          </w:r>
          <w:proofErr w:type="gramStart"/>
          <w:r>
            <w:rPr>
              <w:rFonts w:ascii="Arial" w:hAnsi="Arial" w:cs="Arial"/>
              <w:sz w:val="16"/>
              <w:szCs w:val="16"/>
            </w:rPr>
            <w:t>Enero</w:t>
          </w:r>
          <w:proofErr w:type="gramEnd"/>
          <w:r>
            <w:rPr>
              <w:rFonts w:ascii="Arial" w:hAnsi="Arial" w:cs="Arial"/>
              <w:sz w:val="16"/>
              <w:szCs w:val="16"/>
            </w:rPr>
            <w:t xml:space="preserve"> de </w:t>
          </w:r>
          <w:r w:rsidR="00947C70">
            <w:rPr>
              <w:rFonts w:ascii="Arial" w:hAnsi="Arial" w:cs="Arial"/>
              <w:sz w:val="16"/>
              <w:szCs w:val="16"/>
            </w:rPr>
            <w:t>202</w:t>
          </w:r>
          <w:r w:rsidR="00A8036A">
            <w:rPr>
              <w:rFonts w:ascii="Arial" w:hAnsi="Arial" w:cs="Arial"/>
              <w:sz w:val="16"/>
              <w:szCs w:val="16"/>
            </w:rPr>
            <w:t>5</w:t>
          </w:r>
        </w:p>
      </w:tc>
      <w:tc>
        <w:tcPr>
          <w:tcW w:w="2415" w:type="dxa"/>
          <w:vAlign w:val="center"/>
        </w:tcPr>
        <w:p w14:paraId="52377903" w14:textId="5BF1D41F" w:rsidR="007A1063" w:rsidRPr="00F9320B" w:rsidRDefault="007A1063" w:rsidP="00D87B0C">
          <w:pPr>
            <w:pStyle w:val="Encabezado"/>
            <w:jc w:val="center"/>
            <w:rPr>
              <w:rFonts w:ascii="Arial" w:hAnsi="Arial" w:cs="Arial"/>
              <w:b/>
            </w:rPr>
          </w:pPr>
          <w:r w:rsidRPr="00F9320B">
            <w:rPr>
              <w:rFonts w:ascii="Arial" w:hAnsi="Arial" w:cs="Arial"/>
              <w:noProof/>
              <w:sz w:val="16"/>
              <w:szCs w:val="16"/>
            </w:rPr>
            <w:t xml:space="preserve">Página </w:t>
          </w:r>
          <w:r w:rsidRPr="00F9320B">
            <w:rPr>
              <w:rFonts w:ascii="Arial" w:hAnsi="Arial" w:cs="Arial"/>
              <w:noProof/>
              <w:sz w:val="16"/>
              <w:szCs w:val="16"/>
            </w:rPr>
            <w:fldChar w:fldCharType="begin"/>
          </w:r>
          <w:r w:rsidRPr="00F9320B">
            <w:rPr>
              <w:rFonts w:ascii="Arial" w:hAnsi="Arial" w:cs="Arial"/>
              <w:noProof/>
              <w:sz w:val="16"/>
              <w:szCs w:val="16"/>
            </w:rPr>
            <w:instrText xml:space="preserve"> PAGE </w:instrText>
          </w:r>
          <w:r w:rsidRPr="00F9320B">
            <w:rPr>
              <w:rFonts w:ascii="Arial" w:hAnsi="Arial" w:cs="Arial"/>
              <w:noProof/>
              <w:sz w:val="16"/>
              <w:szCs w:val="16"/>
            </w:rPr>
            <w:fldChar w:fldCharType="separate"/>
          </w:r>
          <w:r w:rsidR="00837145">
            <w:rPr>
              <w:rFonts w:ascii="Arial" w:hAnsi="Arial" w:cs="Arial"/>
              <w:noProof/>
              <w:sz w:val="16"/>
              <w:szCs w:val="16"/>
            </w:rPr>
            <w:t>2</w:t>
          </w:r>
          <w:r w:rsidRPr="00F9320B">
            <w:rPr>
              <w:rFonts w:ascii="Arial" w:hAnsi="Arial" w:cs="Arial"/>
              <w:noProof/>
              <w:sz w:val="16"/>
              <w:szCs w:val="16"/>
            </w:rPr>
            <w:fldChar w:fldCharType="end"/>
          </w:r>
          <w:r w:rsidRPr="00F9320B">
            <w:rPr>
              <w:rFonts w:ascii="Arial" w:hAnsi="Arial" w:cs="Arial"/>
              <w:noProof/>
              <w:sz w:val="16"/>
              <w:szCs w:val="16"/>
            </w:rPr>
            <w:t xml:space="preserve"> de </w:t>
          </w:r>
          <w:r w:rsidRPr="00F9320B">
            <w:rPr>
              <w:rFonts w:ascii="Arial" w:hAnsi="Arial" w:cs="Arial"/>
              <w:noProof/>
              <w:sz w:val="16"/>
              <w:szCs w:val="16"/>
            </w:rPr>
            <w:fldChar w:fldCharType="begin"/>
          </w:r>
          <w:r w:rsidRPr="00F9320B">
            <w:rPr>
              <w:rFonts w:ascii="Arial" w:hAnsi="Arial" w:cs="Arial"/>
              <w:noProof/>
              <w:sz w:val="16"/>
              <w:szCs w:val="16"/>
            </w:rPr>
            <w:instrText xml:space="preserve"> NUMPAGES  </w:instrText>
          </w:r>
          <w:r w:rsidRPr="00F9320B">
            <w:rPr>
              <w:rFonts w:ascii="Arial" w:hAnsi="Arial" w:cs="Arial"/>
              <w:noProof/>
              <w:sz w:val="16"/>
              <w:szCs w:val="16"/>
            </w:rPr>
            <w:fldChar w:fldCharType="separate"/>
          </w:r>
          <w:r w:rsidR="00837145">
            <w:rPr>
              <w:rFonts w:ascii="Arial" w:hAnsi="Arial" w:cs="Arial"/>
              <w:noProof/>
              <w:sz w:val="16"/>
              <w:szCs w:val="16"/>
            </w:rPr>
            <w:t>14</w:t>
          </w:r>
          <w:r w:rsidRPr="00F9320B">
            <w:rPr>
              <w:rFonts w:ascii="Arial" w:hAnsi="Arial" w:cs="Arial"/>
              <w:noProof/>
              <w:sz w:val="16"/>
              <w:szCs w:val="16"/>
            </w:rPr>
            <w:fldChar w:fldCharType="end"/>
          </w:r>
        </w:p>
      </w:tc>
    </w:tr>
  </w:tbl>
  <w:p w14:paraId="1A8F3C72" w14:textId="460106B4" w:rsidR="007A1063" w:rsidRDefault="007A10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9A9"/>
    <w:multiLevelType w:val="hybridMultilevel"/>
    <w:tmpl w:val="B4B063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E0498B"/>
    <w:multiLevelType w:val="hybridMultilevel"/>
    <w:tmpl w:val="4C72450C"/>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193596"/>
    <w:multiLevelType w:val="hybridMultilevel"/>
    <w:tmpl w:val="D23E4BC4"/>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B22E4B"/>
    <w:multiLevelType w:val="multilevel"/>
    <w:tmpl w:val="583EA8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6AB0"/>
    <w:multiLevelType w:val="hybridMultilevel"/>
    <w:tmpl w:val="81E0E1A8"/>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C60FC8"/>
    <w:multiLevelType w:val="hybridMultilevel"/>
    <w:tmpl w:val="43B85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646D7F"/>
    <w:multiLevelType w:val="hybridMultilevel"/>
    <w:tmpl w:val="EC86915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CE15AE"/>
    <w:multiLevelType w:val="hybridMultilevel"/>
    <w:tmpl w:val="E610B4B8"/>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1A2206C"/>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370715F"/>
    <w:multiLevelType w:val="hybridMultilevel"/>
    <w:tmpl w:val="D780D438"/>
    <w:lvl w:ilvl="0" w:tplc="594C3BDE">
      <w:start w:val="1"/>
      <w:numFmt w:val="bullet"/>
      <w:lvlText w:val="•"/>
      <w:lvlJc w:val="left"/>
      <w:pPr>
        <w:tabs>
          <w:tab w:val="num" w:pos="720"/>
        </w:tabs>
        <w:ind w:left="720" w:hanging="360"/>
      </w:pPr>
      <w:rPr>
        <w:rFonts w:ascii="Arial" w:hAnsi="Arial" w:hint="default"/>
      </w:rPr>
    </w:lvl>
    <w:lvl w:ilvl="1" w:tplc="31DE85F2" w:tentative="1">
      <w:start w:val="1"/>
      <w:numFmt w:val="bullet"/>
      <w:lvlText w:val="•"/>
      <w:lvlJc w:val="left"/>
      <w:pPr>
        <w:tabs>
          <w:tab w:val="num" w:pos="1440"/>
        </w:tabs>
        <w:ind w:left="1440" w:hanging="360"/>
      </w:pPr>
      <w:rPr>
        <w:rFonts w:ascii="Arial" w:hAnsi="Arial" w:hint="default"/>
      </w:rPr>
    </w:lvl>
    <w:lvl w:ilvl="2" w:tplc="120CCEE8" w:tentative="1">
      <w:start w:val="1"/>
      <w:numFmt w:val="bullet"/>
      <w:lvlText w:val="•"/>
      <w:lvlJc w:val="left"/>
      <w:pPr>
        <w:tabs>
          <w:tab w:val="num" w:pos="2160"/>
        </w:tabs>
        <w:ind w:left="2160" w:hanging="360"/>
      </w:pPr>
      <w:rPr>
        <w:rFonts w:ascii="Arial" w:hAnsi="Arial" w:hint="default"/>
      </w:rPr>
    </w:lvl>
    <w:lvl w:ilvl="3" w:tplc="42F88F82" w:tentative="1">
      <w:start w:val="1"/>
      <w:numFmt w:val="bullet"/>
      <w:lvlText w:val="•"/>
      <w:lvlJc w:val="left"/>
      <w:pPr>
        <w:tabs>
          <w:tab w:val="num" w:pos="2880"/>
        </w:tabs>
        <w:ind w:left="2880" w:hanging="360"/>
      </w:pPr>
      <w:rPr>
        <w:rFonts w:ascii="Arial" w:hAnsi="Arial" w:hint="default"/>
      </w:rPr>
    </w:lvl>
    <w:lvl w:ilvl="4" w:tplc="F9E0AF44" w:tentative="1">
      <w:start w:val="1"/>
      <w:numFmt w:val="bullet"/>
      <w:lvlText w:val="•"/>
      <w:lvlJc w:val="left"/>
      <w:pPr>
        <w:tabs>
          <w:tab w:val="num" w:pos="3600"/>
        </w:tabs>
        <w:ind w:left="3600" w:hanging="360"/>
      </w:pPr>
      <w:rPr>
        <w:rFonts w:ascii="Arial" w:hAnsi="Arial" w:hint="default"/>
      </w:rPr>
    </w:lvl>
    <w:lvl w:ilvl="5" w:tplc="470CF9AA" w:tentative="1">
      <w:start w:val="1"/>
      <w:numFmt w:val="bullet"/>
      <w:lvlText w:val="•"/>
      <w:lvlJc w:val="left"/>
      <w:pPr>
        <w:tabs>
          <w:tab w:val="num" w:pos="4320"/>
        </w:tabs>
        <w:ind w:left="4320" w:hanging="360"/>
      </w:pPr>
      <w:rPr>
        <w:rFonts w:ascii="Arial" w:hAnsi="Arial" w:hint="default"/>
      </w:rPr>
    </w:lvl>
    <w:lvl w:ilvl="6" w:tplc="BAA86356" w:tentative="1">
      <w:start w:val="1"/>
      <w:numFmt w:val="bullet"/>
      <w:lvlText w:val="•"/>
      <w:lvlJc w:val="left"/>
      <w:pPr>
        <w:tabs>
          <w:tab w:val="num" w:pos="5040"/>
        </w:tabs>
        <w:ind w:left="5040" w:hanging="360"/>
      </w:pPr>
      <w:rPr>
        <w:rFonts w:ascii="Arial" w:hAnsi="Arial" w:hint="default"/>
      </w:rPr>
    </w:lvl>
    <w:lvl w:ilvl="7" w:tplc="5560AD60" w:tentative="1">
      <w:start w:val="1"/>
      <w:numFmt w:val="bullet"/>
      <w:lvlText w:val="•"/>
      <w:lvlJc w:val="left"/>
      <w:pPr>
        <w:tabs>
          <w:tab w:val="num" w:pos="5760"/>
        </w:tabs>
        <w:ind w:left="5760" w:hanging="360"/>
      </w:pPr>
      <w:rPr>
        <w:rFonts w:ascii="Arial" w:hAnsi="Arial" w:hint="default"/>
      </w:rPr>
    </w:lvl>
    <w:lvl w:ilvl="8" w:tplc="A6ACB2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9931F6"/>
    <w:multiLevelType w:val="hybridMultilevel"/>
    <w:tmpl w:val="AF9A407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74D0A72"/>
    <w:multiLevelType w:val="multilevel"/>
    <w:tmpl w:val="3A6A5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206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D47FA1"/>
    <w:multiLevelType w:val="hybridMultilevel"/>
    <w:tmpl w:val="45961D1E"/>
    <w:lvl w:ilvl="0" w:tplc="B9882FA8">
      <w:numFmt w:val="bullet"/>
      <w:lvlText w:val="•"/>
      <w:lvlJc w:val="left"/>
      <w:pPr>
        <w:ind w:left="1699" w:hanging="360"/>
      </w:pPr>
      <w:rPr>
        <w:rFonts w:hint="default"/>
      </w:rPr>
    </w:lvl>
    <w:lvl w:ilvl="1" w:tplc="240A0003" w:tentative="1">
      <w:start w:val="1"/>
      <w:numFmt w:val="bullet"/>
      <w:lvlText w:val="o"/>
      <w:lvlJc w:val="left"/>
      <w:pPr>
        <w:ind w:left="2419" w:hanging="360"/>
      </w:pPr>
      <w:rPr>
        <w:rFonts w:ascii="Courier New" w:hAnsi="Courier New" w:cs="Courier New" w:hint="default"/>
      </w:rPr>
    </w:lvl>
    <w:lvl w:ilvl="2" w:tplc="240A0005" w:tentative="1">
      <w:start w:val="1"/>
      <w:numFmt w:val="bullet"/>
      <w:lvlText w:val=""/>
      <w:lvlJc w:val="left"/>
      <w:pPr>
        <w:ind w:left="3139" w:hanging="360"/>
      </w:pPr>
      <w:rPr>
        <w:rFonts w:ascii="Wingdings" w:hAnsi="Wingdings" w:hint="default"/>
      </w:rPr>
    </w:lvl>
    <w:lvl w:ilvl="3" w:tplc="240A0001" w:tentative="1">
      <w:start w:val="1"/>
      <w:numFmt w:val="bullet"/>
      <w:lvlText w:val=""/>
      <w:lvlJc w:val="left"/>
      <w:pPr>
        <w:ind w:left="3859" w:hanging="360"/>
      </w:pPr>
      <w:rPr>
        <w:rFonts w:ascii="Symbol" w:hAnsi="Symbol" w:hint="default"/>
      </w:rPr>
    </w:lvl>
    <w:lvl w:ilvl="4" w:tplc="240A0003" w:tentative="1">
      <w:start w:val="1"/>
      <w:numFmt w:val="bullet"/>
      <w:lvlText w:val="o"/>
      <w:lvlJc w:val="left"/>
      <w:pPr>
        <w:ind w:left="4579" w:hanging="360"/>
      </w:pPr>
      <w:rPr>
        <w:rFonts w:ascii="Courier New" w:hAnsi="Courier New" w:cs="Courier New" w:hint="default"/>
      </w:rPr>
    </w:lvl>
    <w:lvl w:ilvl="5" w:tplc="240A0005" w:tentative="1">
      <w:start w:val="1"/>
      <w:numFmt w:val="bullet"/>
      <w:lvlText w:val=""/>
      <w:lvlJc w:val="left"/>
      <w:pPr>
        <w:ind w:left="5299" w:hanging="360"/>
      </w:pPr>
      <w:rPr>
        <w:rFonts w:ascii="Wingdings" w:hAnsi="Wingdings" w:hint="default"/>
      </w:rPr>
    </w:lvl>
    <w:lvl w:ilvl="6" w:tplc="240A0001" w:tentative="1">
      <w:start w:val="1"/>
      <w:numFmt w:val="bullet"/>
      <w:lvlText w:val=""/>
      <w:lvlJc w:val="left"/>
      <w:pPr>
        <w:ind w:left="6019" w:hanging="360"/>
      </w:pPr>
      <w:rPr>
        <w:rFonts w:ascii="Symbol" w:hAnsi="Symbol" w:hint="default"/>
      </w:rPr>
    </w:lvl>
    <w:lvl w:ilvl="7" w:tplc="240A0003" w:tentative="1">
      <w:start w:val="1"/>
      <w:numFmt w:val="bullet"/>
      <w:lvlText w:val="o"/>
      <w:lvlJc w:val="left"/>
      <w:pPr>
        <w:ind w:left="6739" w:hanging="360"/>
      </w:pPr>
      <w:rPr>
        <w:rFonts w:ascii="Courier New" w:hAnsi="Courier New" w:cs="Courier New" w:hint="default"/>
      </w:rPr>
    </w:lvl>
    <w:lvl w:ilvl="8" w:tplc="240A0005" w:tentative="1">
      <w:start w:val="1"/>
      <w:numFmt w:val="bullet"/>
      <w:lvlText w:val=""/>
      <w:lvlJc w:val="left"/>
      <w:pPr>
        <w:ind w:left="7459" w:hanging="360"/>
      </w:pPr>
      <w:rPr>
        <w:rFonts w:ascii="Wingdings" w:hAnsi="Wingdings" w:hint="default"/>
      </w:rPr>
    </w:lvl>
  </w:abstractNum>
  <w:abstractNum w:abstractNumId="13" w15:restartNumberingAfterBreak="0">
    <w:nsid w:val="20AD337F"/>
    <w:multiLevelType w:val="hybridMultilevel"/>
    <w:tmpl w:val="8F80B1F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5E4168"/>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027AC5"/>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DA788D"/>
    <w:multiLevelType w:val="hybridMultilevel"/>
    <w:tmpl w:val="7B3892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EF7FDB"/>
    <w:multiLevelType w:val="hybridMultilevel"/>
    <w:tmpl w:val="294235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7C3885"/>
    <w:multiLevelType w:val="hybridMultilevel"/>
    <w:tmpl w:val="0A48EB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0C027B"/>
    <w:multiLevelType w:val="hybridMultilevel"/>
    <w:tmpl w:val="CDC2461A"/>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C35349"/>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5800D3"/>
    <w:multiLevelType w:val="multilevel"/>
    <w:tmpl w:val="8E3AC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E3FF2"/>
    <w:multiLevelType w:val="hybridMultilevel"/>
    <w:tmpl w:val="CCF21020"/>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8C627B"/>
    <w:multiLevelType w:val="hybridMultilevel"/>
    <w:tmpl w:val="CE40080E"/>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454968"/>
    <w:multiLevelType w:val="hybridMultilevel"/>
    <w:tmpl w:val="9DF41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A16F6D"/>
    <w:multiLevelType w:val="hybridMultilevel"/>
    <w:tmpl w:val="CBCA77BA"/>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D10860"/>
    <w:multiLevelType w:val="hybridMultilevel"/>
    <w:tmpl w:val="1A101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4723FE"/>
    <w:multiLevelType w:val="hybridMultilevel"/>
    <w:tmpl w:val="2548A2DC"/>
    <w:lvl w:ilvl="0" w:tplc="A1942410">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F25D99"/>
    <w:multiLevelType w:val="hybridMultilevel"/>
    <w:tmpl w:val="27369252"/>
    <w:lvl w:ilvl="0" w:tplc="A1942410">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40775A"/>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8336EDD"/>
    <w:multiLevelType w:val="hybridMultilevel"/>
    <w:tmpl w:val="E76CC550"/>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7B729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DB83593"/>
    <w:multiLevelType w:val="hybridMultilevel"/>
    <w:tmpl w:val="EAC05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43A3FA3"/>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4BD6F5B"/>
    <w:multiLevelType w:val="hybridMultilevel"/>
    <w:tmpl w:val="93BE7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C06651"/>
    <w:multiLevelType w:val="hybridMultilevel"/>
    <w:tmpl w:val="1A4637B8"/>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52B62C5"/>
    <w:multiLevelType w:val="hybridMultilevel"/>
    <w:tmpl w:val="7BE458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5C2E8C"/>
    <w:multiLevelType w:val="hybridMultilevel"/>
    <w:tmpl w:val="B666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78D5572"/>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D540889"/>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E161D49"/>
    <w:multiLevelType w:val="hybridMultilevel"/>
    <w:tmpl w:val="BFE0ADF4"/>
    <w:lvl w:ilvl="0" w:tplc="13589F5C">
      <w:start w:val="1"/>
      <w:numFmt w:val="bullet"/>
      <w:lvlText w:val=""/>
      <w:lvlJc w:val="left"/>
      <w:pPr>
        <w:ind w:left="720" w:hanging="360"/>
      </w:pPr>
      <w:rPr>
        <w:rFonts w:ascii="Symbol" w:hAnsi="Symbol" w:hint="default"/>
      </w:rPr>
    </w:lvl>
    <w:lvl w:ilvl="1" w:tplc="FF90EE74">
      <w:numFmt w:val="bullet"/>
      <w:lvlText w:val="•"/>
      <w:lvlJc w:val="left"/>
      <w:pPr>
        <w:ind w:left="1440" w:hanging="360"/>
      </w:pPr>
      <w:rPr>
        <w:rFonts w:ascii="Arial" w:eastAsiaTheme="minorEastAsia" w:hAnsi="Arial" w:cs="Arial" w:hint="default"/>
        <w:i/>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4007A7"/>
    <w:multiLevelType w:val="hybridMultilevel"/>
    <w:tmpl w:val="88E8B51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4B10B4"/>
    <w:multiLevelType w:val="multilevel"/>
    <w:tmpl w:val="12E8D5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805659"/>
    <w:multiLevelType w:val="hybridMultilevel"/>
    <w:tmpl w:val="97A2C4B2"/>
    <w:lvl w:ilvl="0" w:tplc="13589F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E55438"/>
    <w:multiLevelType w:val="hybridMultilevel"/>
    <w:tmpl w:val="842CEA22"/>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6586B14"/>
    <w:multiLevelType w:val="hybridMultilevel"/>
    <w:tmpl w:val="398289C4"/>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8A8160C"/>
    <w:multiLevelType w:val="hybridMultilevel"/>
    <w:tmpl w:val="13C02D76"/>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CF75D22"/>
    <w:multiLevelType w:val="multilevel"/>
    <w:tmpl w:val="FBEC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D493A0E"/>
    <w:multiLevelType w:val="hybridMultilevel"/>
    <w:tmpl w:val="B8AE633E"/>
    <w:lvl w:ilvl="0" w:tplc="13589F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93747626">
    <w:abstractNumId w:val="31"/>
  </w:num>
  <w:num w:numId="2" w16cid:durableId="230359752">
    <w:abstractNumId w:val="11"/>
  </w:num>
  <w:num w:numId="3" w16cid:durableId="1622227886">
    <w:abstractNumId w:val="9"/>
  </w:num>
  <w:num w:numId="4" w16cid:durableId="159783229">
    <w:abstractNumId w:val="10"/>
  </w:num>
  <w:num w:numId="5" w16cid:durableId="1297636226">
    <w:abstractNumId w:val="0"/>
  </w:num>
  <w:num w:numId="6" w16cid:durableId="127821841">
    <w:abstractNumId w:val="37"/>
  </w:num>
  <w:num w:numId="7" w16cid:durableId="1432513186">
    <w:abstractNumId w:val="7"/>
  </w:num>
  <w:num w:numId="8" w16cid:durableId="340592776">
    <w:abstractNumId w:val="5"/>
  </w:num>
  <w:num w:numId="9" w16cid:durableId="133454891">
    <w:abstractNumId w:val="18"/>
  </w:num>
  <w:num w:numId="10" w16cid:durableId="89546178">
    <w:abstractNumId w:val="24"/>
  </w:num>
  <w:num w:numId="11" w16cid:durableId="1796407878">
    <w:abstractNumId w:val="19"/>
  </w:num>
  <w:num w:numId="12" w16cid:durableId="1190604634">
    <w:abstractNumId w:val="6"/>
  </w:num>
  <w:num w:numId="13" w16cid:durableId="2139255953">
    <w:abstractNumId w:val="41"/>
  </w:num>
  <w:num w:numId="14" w16cid:durableId="1090738663">
    <w:abstractNumId w:val="2"/>
  </w:num>
  <w:num w:numId="15" w16cid:durableId="1212620212">
    <w:abstractNumId w:val="8"/>
  </w:num>
  <w:num w:numId="16" w16cid:durableId="1137993891">
    <w:abstractNumId w:val="39"/>
  </w:num>
  <w:num w:numId="17" w16cid:durableId="209650643">
    <w:abstractNumId w:val="14"/>
  </w:num>
  <w:num w:numId="18" w16cid:durableId="723600930">
    <w:abstractNumId w:val="29"/>
  </w:num>
  <w:num w:numId="19" w16cid:durableId="143744543">
    <w:abstractNumId w:val="33"/>
  </w:num>
  <w:num w:numId="20" w16cid:durableId="2050640314">
    <w:abstractNumId w:val="38"/>
  </w:num>
  <w:num w:numId="21" w16cid:durableId="739057103">
    <w:abstractNumId w:val="44"/>
  </w:num>
  <w:num w:numId="22" w16cid:durableId="1771851432">
    <w:abstractNumId w:val="12"/>
  </w:num>
  <w:num w:numId="23" w16cid:durableId="1588071784">
    <w:abstractNumId w:val="46"/>
  </w:num>
  <w:num w:numId="24" w16cid:durableId="1528299960">
    <w:abstractNumId w:val="4"/>
  </w:num>
  <w:num w:numId="25" w16cid:durableId="420107348">
    <w:abstractNumId w:val="16"/>
  </w:num>
  <w:num w:numId="26" w16cid:durableId="981470466">
    <w:abstractNumId w:val="47"/>
  </w:num>
  <w:num w:numId="27" w16cid:durableId="823205584">
    <w:abstractNumId w:val="20"/>
  </w:num>
  <w:num w:numId="28" w16cid:durableId="1636570510">
    <w:abstractNumId w:val="22"/>
  </w:num>
  <w:num w:numId="29" w16cid:durableId="985932609">
    <w:abstractNumId w:val="17"/>
  </w:num>
  <w:num w:numId="30" w16cid:durableId="1434206709">
    <w:abstractNumId w:val="48"/>
  </w:num>
  <w:num w:numId="31" w16cid:durableId="575896395">
    <w:abstractNumId w:val="42"/>
  </w:num>
  <w:num w:numId="32" w16cid:durableId="148131837">
    <w:abstractNumId w:val="40"/>
  </w:num>
  <w:num w:numId="33" w16cid:durableId="1445343897">
    <w:abstractNumId w:val="36"/>
  </w:num>
  <w:num w:numId="34" w16cid:durableId="1959950584">
    <w:abstractNumId w:val="32"/>
  </w:num>
  <w:num w:numId="35" w16cid:durableId="1180388826">
    <w:abstractNumId w:val="45"/>
  </w:num>
  <w:num w:numId="36" w16cid:durableId="1121263894">
    <w:abstractNumId w:val="1"/>
  </w:num>
  <w:num w:numId="37" w16cid:durableId="794759152">
    <w:abstractNumId w:val="13"/>
  </w:num>
  <w:num w:numId="38" w16cid:durableId="760297955">
    <w:abstractNumId w:val="43"/>
  </w:num>
  <w:num w:numId="39" w16cid:durableId="630524149">
    <w:abstractNumId w:val="21"/>
  </w:num>
  <w:num w:numId="40" w16cid:durableId="2038464350">
    <w:abstractNumId w:val="25"/>
  </w:num>
  <w:num w:numId="41" w16cid:durableId="350373285">
    <w:abstractNumId w:val="35"/>
  </w:num>
  <w:num w:numId="42" w16cid:durableId="1059745573">
    <w:abstractNumId w:val="23"/>
  </w:num>
  <w:num w:numId="43" w16cid:durableId="1070881194">
    <w:abstractNumId w:val="34"/>
  </w:num>
  <w:num w:numId="44" w16cid:durableId="1467704144">
    <w:abstractNumId w:val="15"/>
  </w:num>
  <w:num w:numId="45" w16cid:durableId="1601453817">
    <w:abstractNumId w:val="3"/>
  </w:num>
  <w:num w:numId="46" w16cid:durableId="470828256">
    <w:abstractNumId w:val="26"/>
  </w:num>
  <w:num w:numId="47" w16cid:durableId="685138997">
    <w:abstractNumId w:val="28"/>
  </w:num>
  <w:num w:numId="48" w16cid:durableId="489562267">
    <w:abstractNumId w:val="27"/>
  </w:num>
  <w:num w:numId="49" w16cid:durableId="146095016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F1"/>
    <w:rsid w:val="00000576"/>
    <w:rsid w:val="00001991"/>
    <w:rsid w:val="00001CD3"/>
    <w:rsid w:val="00005E38"/>
    <w:rsid w:val="0000778C"/>
    <w:rsid w:val="00010145"/>
    <w:rsid w:val="00010AFD"/>
    <w:rsid w:val="00013592"/>
    <w:rsid w:val="00014A84"/>
    <w:rsid w:val="00016692"/>
    <w:rsid w:val="000217D8"/>
    <w:rsid w:val="00030526"/>
    <w:rsid w:val="0003305E"/>
    <w:rsid w:val="00037B68"/>
    <w:rsid w:val="000407B4"/>
    <w:rsid w:val="00042886"/>
    <w:rsid w:val="00043540"/>
    <w:rsid w:val="000463AD"/>
    <w:rsid w:val="00051FAA"/>
    <w:rsid w:val="00056414"/>
    <w:rsid w:val="000614FA"/>
    <w:rsid w:val="00061FC3"/>
    <w:rsid w:val="00063450"/>
    <w:rsid w:val="000679D9"/>
    <w:rsid w:val="00073221"/>
    <w:rsid w:val="00080B4A"/>
    <w:rsid w:val="00081BDF"/>
    <w:rsid w:val="00081EC1"/>
    <w:rsid w:val="000843E8"/>
    <w:rsid w:val="00087282"/>
    <w:rsid w:val="00087F65"/>
    <w:rsid w:val="000915B7"/>
    <w:rsid w:val="0009476A"/>
    <w:rsid w:val="00094FE2"/>
    <w:rsid w:val="00096730"/>
    <w:rsid w:val="000967D4"/>
    <w:rsid w:val="00096D94"/>
    <w:rsid w:val="000979CD"/>
    <w:rsid w:val="000A1FCA"/>
    <w:rsid w:val="000A296F"/>
    <w:rsid w:val="000A343D"/>
    <w:rsid w:val="000A3584"/>
    <w:rsid w:val="000A3783"/>
    <w:rsid w:val="000A379B"/>
    <w:rsid w:val="000A382E"/>
    <w:rsid w:val="000A40AF"/>
    <w:rsid w:val="000A5E2C"/>
    <w:rsid w:val="000A74D1"/>
    <w:rsid w:val="000A7CD1"/>
    <w:rsid w:val="000B05C9"/>
    <w:rsid w:val="000B11C3"/>
    <w:rsid w:val="000B38E2"/>
    <w:rsid w:val="000B38F8"/>
    <w:rsid w:val="000B5BD9"/>
    <w:rsid w:val="000B640F"/>
    <w:rsid w:val="000B6A4B"/>
    <w:rsid w:val="000B79F1"/>
    <w:rsid w:val="000C1C12"/>
    <w:rsid w:val="000C1DE8"/>
    <w:rsid w:val="000C1EFD"/>
    <w:rsid w:val="000C28E7"/>
    <w:rsid w:val="000C6559"/>
    <w:rsid w:val="000C68E9"/>
    <w:rsid w:val="000C6D99"/>
    <w:rsid w:val="000D0830"/>
    <w:rsid w:val="000D52EF"/>
    <w:rsid w:val="000D738D"/>
    <w:rsid w:val="000E123A"/>
    <w:rsid w:val="000E2129"/>
    <w:rsid w:val="000E3272"/>
    <w:rsid w:val="000E3455"/>
    <w:rsid w:val="000E46E0"/>
    <w:rsid w:val="000E69DB"/>
    <w:rsid w:val="000F0000"/>
    <w:rsid w:val="000F1395"/>
    <w:rsid w:val="000F33FA"/>
    <w:rsid w:val="000F45CA"/>
    <w:rsid w:val="000F4FC3"/>
    <w:rsid w:val="000F6045"/>
    <w:rsid w:val="000F6747"/>
    <w:rsid w:val="000F72A6"/>
    <w:rsid w:val="000F7C2A"/>
    <w:rsid w:val="00100B9A"/>
    <w:rsid w:val="001011D3"/>
    <w:rsid w:val="001023A0"/>
    <w:rsid w:val="00102649"/>
    <w:rsid w:val="00103309"/>
    <w:rsid w:val="00104973"/>
    <w:rsid w:val="00105FCA"/>
    <w:rsid w:val="001079BC"/>
    <w:rsid w:val="001101E8"/>
    <w:rsid w:val="00112683"/>
    <w:rsid w:val="001136EC"/>
    <w:rsid w:val="00113CAB"/>
    <w:rsid w:val="001146BF"/>
    <w:rsid w:val="001179C2"/>
    <w:rsid w:val="00117C43"/>
    <w:rsid w:val="001235C0"/>
    <w:rsid w:val="0012652D"/>
    <w:rsid w:val="00127247"/>
    <w:rsid w:val="00131343"/>
    <w:rsid w:val="00131722"/>
    <w:rsid w:val="00134A8A"/>
    <w:rsid w:val="00135751"/>
    <w:rsid w:val="0013598F"/>
    <w:rsid w:val="00136052"/>
    <w:rsid w:val="00140B61"/>
    <w:rsid w:val="00140B72"/>
    <w:rsid w:val="00141D74"/>
    <w:rsid w:val="00142BDB"/>
    <w:rsid w:val="00143D51"/>
    <w:rsid w:val="00144312"/>
    <w:rsid w:val="00146060"/>
    <w:rsid w:val="00150C6F"/>
    <w:rsid w:val="00154912"/>
    <w:rsid w:val="001559E3"/>
    <w:rsid w:val="001576D0"/>
    <w:rsid w:val="00157987"/>
    <w:rsid w:val="0016148B"/>
    <w:rsid w:val="001622FA"/>
    <w:rsid w:val="001630EF"/>
    <w:rsid w:val="001635A7"/>
    <w:rsid w:val="00164577"/>
    <w:rsid w:val="00167071"/>
    <w:rsid w:val="00167ADD"/>
    <w:rsid w:val="00171A7E"/>
    <w:rsid w:val="00172299"/>
    <w:rsid w:val="00173578"/>
    <w:rsid w:val="001769B0"/>
    <w:rsid w:val="00176EF7"/>
    <w:rsid w:val="001802CE"/>
    <w:rsid w:val="001810BF"/>
    <w:rsid w:val="0018210B"/>
    <w:rsid w:val="00190F13"/>
    <w:rsid w:val="00191530"/>
    <w:rsid w:val="00193798"/>
    <w:rsid w:val="00193B41"/>
    <w:rsid w:val="00197B78"/>
    <w:rsid w:val="001A07D3"/>
    <w:rsid w:val="001A10E8"/>
    <w:rsid w:val="001A3863"/>
    <w:rsid w:val="001A39C5"/>
    <w:rsid w:val="001A3CC7"/>
    <w:rsid w:val="001A580E"/>
    <w:rsid w:val="001A6985"/>
    <w:rsid w:val="001B154B"/>
    <w:rsid w:val="001C0A69"/>
    <w:rsid w:val="001C0B31"/>
    <w:rsid w:val="001C2265"/>
    <w:rsid w:val="001C22F4"/>
    <w:rsid w:val="001C2A63"/>
    <w:rsid w:val="001C2F11"/>
    <w:rsid w:val="001C3822"/>
    <w:rsid w:val="001C5BE1"/>
    <w:rsid w:val="001D08AA"/>
    <w:rsid w:val="001D120A"/>
    <w:rsid w:val="001D3D98"/>
    <w:rsid w:val="001D58F0"/>
    <w:rsid w:val="001D59F6"/>
    <w:rsid w:val="001D676F"/>
    <w:rsid w:val="001D7296"/>
    <w:rsid w:val="001E13FE"/>
    <w:rsid w:val="001E3181"/>
    <w:rsid w:val="001E632C"/>
    <w:rsid w:val="001E6987"/>
    <w:rsid w:val="001E7529"/>
    <w:rsid w:val="001E76B3"/>
    <w:rsid w:val="001E7940"/>
    <w:rsid w:val="001F1C43"/>
    <w:rsid w:val="001F2A1D"/>
    <w:rsid w:val="001F2E48"/>
    <w:rsid w:val="001F6FC4"/>
    <w:rsid w:val="001F75E3"/>
    <w:rsid w:val="001F764F"/>
    <w:rsid w:val="00200E53"/>
    <w:rsid w:val="002048EB"/>
    <w:rsid w:val="002060D8"/>
    <w:rsid w:val="00206590"/>
    <w:rsid w:val="00210AFC"/>
    <w:rsid w:val="00212193"/>
    <w:rsid w:val="00214052"/>
    <w:rsid w:val="00217E53"/>
    <w:rsid w:val="0022275B"/>
    <w:rsid w:val="0022423D"/>
    <w:rsid w:val="00224EAB"/>
    <w:rsid w:val="00224EF9"/>
    <w:rsid w:val="00225BFD"/>
    <w:rsid w:val="00225DC2"/>
    <w:rsid w:val="00232D79"/>
    <w:rsid w:val="00233487"/>
    <w:rsid w:val="00244D49"/>
    <w:rsid w:val="00244FF6"/>
    <w:rsid w:val="00245036"/>
    <w:rsid w:val="0024607E"/>
    <w:rsid w:val="00247DE5"/>
    <w:rsid w:val="00250081"/>
    <w:rsid w:val="0025253C"/>
    <w:rsid w:val="00254B63"/>
    <w:rsid w:val="00256BC3"/>
    <w:rsid w:val="00261A7E"/>
    <w:rsid w:val="002630AA"/>
    <w:rsid w:val="0026423A"/>
    <w:rsid w:val="002643B2"/>
    <w:rsid w:val="00264A7A"/>
    <w:rsid w:val="00272B88"/>
    <w:rsid w:val="00274E0C"/>
    <w:rsid w:val="00274E1B"/>
    <w:rsid w:val="002766A5"/>
    <w:rsid w:val="00277C57"/>
    <w:rsid w:val="00277EE5"/>
    <w:rsid w:val="0028284D"/>
    <w:rsid w:val="0028286E"/>
    <w:rsid w:val="00284E73"/>
    <w:rsid w:val="00290057"/>
    <w:rsid w:val="002915D4"/>
    <w:rsid w:val="00291D11"/>
    <w:rsid w:val="00292110"/>
    <w:rsid w:val="00295761"/>
    <w:rsid w:val="002957D9"/>
    <w:rsid w:val="00295B99"/>
    <w:rsid w:val="00296956"/>
    <w:rsid w:val="00296E79"/>
    <w:rsid w:val="00297595"/>
    <w:rsid w:val="002A0078"/>
    <w:rsid w:val="002A3121"/>
    <w:rsid w:val="002A4B52"/>
    <w:rsid w:val="002A4D1F"/>
    <w:rsid w:val="002A7398"/>
    <w:rsid w:val="002A766D"/>
    <w:rsid w:val="002B0323"/>
    <w:rsid w:val="002B0659"/>
    <w:rsid w:val="002B1411"/>
    <w:rsid w:val="002B23A2"/>
    <w:rsid w:val="002B32D1"/>
    <w:rsid w:val="002B3BB4"/>
    <w:rsid w:val="002B40F1"/>
    <w:rsid w:val="002B5669"/>
    <w:rsid w:val="002B5EEA"/>
    <w:rsid w:val="002B6922"/>
    <w:rsid w:val="002C169F"/>
    <w:rsid w:val="002C1C22"/>
    <w:rsid w:val="002C1C87"/>
    <w:rsid w:val="002C4AE0"/>
    <w:rsid w:val="002D05CC"/>
    <w:rsid w:val="002D6346"/>
    <w:rsid w:val="002D66D2"/>
    <w:rsid w:val="002D7C2C"/>
    <w:rsid w:val="002E0645"/>
    <w:rsid w:val="002E1DA4"/>
    <w:rsid w:val="002E25C3"/>
    <w:rsid w:val="002F3A0F"/>
    <w:rsid w:val="0030076B"/>
    <w:rsid w:val="00300AEE"/>
    <w:rsid w:val="00302E7B"/>
    <w:rsid w:val="003056F4"/>
    <w:rsid w:val="00306C7E"/>
    <w:rsid w:val="00307A15"/>
    <w:rsid w:val="003101BE"/>
    <w:rsid w:val="0031523A"/>
    <w:rsid w:val="00315285"/>
    <w:rsid w:val="00317DF2"/>
    <w:rsid w:val="00320494"/>
    <w:rsid w:val="003218E9"/>
    <w:rsid w:val="003225FF"/>
    <w:rsid w:val="0032263E"/>
    <w:rsid w:val="00322E69"/>
    <w:rsid w:val="0032350C"/>
    <w:rsid w:val="00331379"/>
    <w:rsid w:val="0033251D"/>
    <w:rsid w:val="00333E67"/>
    <w:rsid w:val="00333F85"/>
    <w:rsid w:val="00340BB8"/>
    <w:rsid w:val="003440A5"/>
    <w:rsid w:val="00344848"/>
    <w:rsid w:val="00347394"/>
    <w:rsid w:val="00350227"/>
    <w:rsid w:val="003518AE"/>
    <w:rsid w:val="00351967"/>
    <w:rsid w:val="00352AF7"/>
    <w:rsid w:val="00352FAD"/>
    <w:rsid w:val="0035539F"/>
    <w:rsid w:val="00362F4B"/>
    <w:rsid w:val="00363BB2"/>
    <w:rsid w:val="003660A7"/>
    <w:rsid w:val="00366B70"/>
    <w:rsid w:val="003675D8"/>
    <w:rsid w:val="00370AEB"/>
    <w:rsid w:val="003724D2"/>
    <w:rsid w:val="00372745"/>
    <w:rsid w:val="00372A07"/>
    <w:rsid w:val="0037719D"/>
    <w:rsid w:val="00382440"/>
    <w:rsid w:val="00384602"/>
    <w:rsid w:val="003854B5"/>
    <w:rsid w:val="0039180D"/>
    <w:rsid w:val="003920D5"/>
    <w:rsid w:val="003929C5"/>
    <w:rsid w:val="00392B33"/>
    <w:rsid w:val="00392C70"/>
    <w:rsid w:val="00396562"/>
    <w:rsid w:val="003A0429"/>
    <w:rsid w:val="003A1109"/>
    <w:rsid w:val="003A3C59"/>
    <w:rsid w:val="003A693D"/>
    <w:rsid w:val="003A6B39"/>
    <w:rsid w:val="003A7008"/>
    <w:rsid w:val="003A7886"/>
    <w:rsid w:val="003B25D5"/>
    <w:rsid w:val="003B2BAD"/>
    <w:rsid w:val="003B4128"/>
    <w:rsid w:val="003B5189"/>
    <w:rsid w:val="003B66CD"/>
    <w:rsid w:val="003B7BF5"/>
    <w:rsid w:val="003C10C0"/>
    <w:rsid w:val="003C15BA"/>
    <w:rsid w:val="003C2651"/>
    <w:rsid w:val="003C2764"/>
    <w:rsid w:val="003C291C"/>
    <w:rsid w:val="003C32EE"/>
    <w:rsid w:val="003C3CEC"/>
    <w:rsid w:val="003C6F86"/>
    <w:rsid w:val="003C708D"/>
    <w:rsid w:val="003C7920"/>
    <w:rsid w:val="003D1941"/>
    <w:rsid w:val="003D1A06"/>
    <w:rsid w:val="003D278F"/>
    <w:rsid w:val="003D57B3"/>
    <w:rsid w:val="003D5F1C"/>
    <w:rsid w:val="003D66EF"/>
    <w:rsid w:val="003D7A28"/>
    <w:rsid w:val="003D7F3B"/>
    <w:rsid w:val="003E299F"/>
    <w:rsid w:val="003E44AD"/>
    <w:rsid w:val="003E4836"/>
    <w:rsid w:val="003E6FB6"/>
    <w:rsid w:val="003F07B8"/>
    <w:rsid w:val="003F0B00"/>
    <w:rsid w:val="003F1BAD"/>
    <w:rsid w:val="003F1EED"/>
    <w:rsid w:val="003F4A41"/>
    <w:rsid w:val="003F59B7"/>
    <w:rsid w:val="003F59BE"/>
    <w:rsid w:val="003F5B21"/>
    <w:rsid w:val="003F6092"/>
    <w:rsid w:val="003F7E68"/>
    <w:rsid w:val="004010B6"/>
    <w:rsid w:val="0040429B"/>
    <w:rsid w:val="00404A69"/>
    <w:rsid w:val="0040634D"/>
    <w:rsid w:val="0040730F"/>
    <w:rsid w:val="00413E0C"/>
    <w:rsid w:val="00421110"/>
    <w:rsid w:val="00421439"/>
    <w:rsid w:val="00422469"/>
    <w:rsid w:val="004245C9"/>
    <w:rsid w:val="00424D16"/>
    <w:rsid w:val="004250A2"/>
    <w:rsid w:val="00425453"/>
    <w:rsid w:val="00427751"/>
    <w:rsid w:val="0042791B"/>
    <w:rsid w:val="004310BB"/>
    <w:rsid w:val="00431161"/>
    <w:rsid w:val="0043158F"/>
    <w:rsid w:val="00432B8F"/>
    <w:rsid w:val="00433174"/>
    <w:rsid w:val="004344CA"/>
    <w:rsid w:val="00434B9D"/>
    <w:rsid w:val="00437877"/>
    <w:rsid w:val="00441D3C"/>
    <w:rsid w:val="00442BD7"/>
    <w:rsid w:val="00443E5B"/>
    <w:rsid w:val="0044520B"/>
    <w:rsid w:val="004470C0"/>
    <w:rsid w:val="00447CF3"/>
    <w:rsid w:val="00450392"/>
    <w:rsid w:val="004504E5"/>
    <w:rsid w:val="00450601"/>
    <w:rsid w:val="00452053"/>
    <w:rsid w:val="00455986"/>
    <w:rsid w:val="004575A0"/>
    <w:rsid w:val="00461172"/>
    <w:rsid w:val="004620B1"/>
    <w:rsid w:val="004652A5"/>
    <w:rsid w:val="00472B3B"/>
    <w:rsid w:val="00474250"/>
    <w:rsid w:val="00474602"/>
    <w:rsid w:val="004776B7"/>
    <w:rsid w:val="0048174A"/>
    <w:rsid w:val="00483FC8"/>
    <w:rsid w:val="0048473F"/>
    <w:rsid w:val="0049055A"/>
    <w:rsid w:val="004942FB"/>
    <w:rsid w:val="0049634D"/>
    <w:rsid w:val="004A1390"/>
    <w:rsid w:val="004A15C0"/>
    <w:rsid w:val="004A15C3"/>
    <w:rsid w:val="004A1CCA"/>
    <w:rsid w:val="004A4B0E"/>
    <w:rsid w:val="004B02B0"/>
    <w:rsid w:val="004B0346"/>
    <w:rsid w:val="004B0544"/>
    <w:rsid w:val="004B0EF1"/>
    <w:rsid w:val="004B157B"/>
    <w:rsid w:val="004B2376"/>
    <w:rsid w:val="004B3042"/>
    <w:rsid w:val="004B4DB8"/>
    <w:rsid w:val="004B4EE6"/>
    <w:rsid w:val="004C00F8"/>
    <w:rsid w:val="004C01CC"/>
    <w:rsid w:val="004C0479"/>
    <w:rsid w:val="004C2322"/>
    <w:rsid w:val="004C66FD"/>
    <w:rsid w:val="004C70B9"/>
    <w:rsid w:val="004C7271"/>
    <w:rsid w:val="004C7979"/>
    <w:rsid w:val="004C7C9D"/>
    <w:rsid w:val="004D0A4A"/>
    <w:rsid w:val="004D13AA"/>
    <w:rsid w:val="004D2C74"/>
    <w:rsid w:val="004D3863"/>
    <w:rsid w:val="004D64DA"/>
    <w:rsid w:val="004D742B"/>
    <w:rsid w:val="004D7D06"/>
    <w:rsid w:val="004E29BA"/>
    <w:rsid w:val="004E3BC4"/>
    <w:rsid w:val="004E3EC6"/>
    <w:rsid w:val="004E615D"/>
    <w:rsid w:val="004E7E59"/>
    <w:rsid w:val="004F21DF"/>
    <w:rsid w:val="004F2924"/>
    <w:rsid w:val="004F4E47"/>
    <w:rsid w:val="004F56DD"/>
    <w:rsid w:val="004F6086"/>
    <w:rsid w:val="004F6104"/>
    <w:rsid w:val="004F6CCE"/>
    <w:rsid w:val="00500731"/>
    <w:rsid w:val="005013D6"/>
    <w:rsid w:val="00501D44"/>
    <w:rsid w:val="00502123"/>
    <w:rsid w:val="005030BF"/>
    <w:rsid w:val="00505177"/>
    <w:rsid w:val="00505D76"/>
    <w:rsid w:val="00505D90"/>
    <w:rsid w:val="00506E0F"/>
    <w:rsid w:val="0050790C"/>
    <w:rsid w:val="00512D49"/>
    <w:rsid w:val="00513227"/>
    <w:rsid w:val="00515523"/>
    <w:rsid w:val="005162BA"/>
    <w:rsid w:val="005165EB"/>
    <w:rsid w:val="00517FA5"/>
    <w:rsid w:val="00520BA9"/>
    <w:rsid w:val="00522808"/>
    <w:rsid w:val="0052362B"/>
    <w:rsid w:val="00526C4B"/>
    <w:rsid w:val="00527714"/>
    <w:rsid w:val="00530D63"/>
    <w:rsid w:val="005312A8"/>
    <w:rsid w:val="0053336C"/>
    <w:rsid w:val="00533B14"/>
    <w:rsid w:val="00536770"/>
    <w:rsid w:val="00543906"/>
    <w:rsid w:val="00543B58"/>
    <w:rsid w:val="00547DA8"/>
    <w:rsid w:val="00547FFC"/>
    <w:rsid w:val="0055382B"/>
    <w:rsid w:val="005539EB"/>
    <w:rsid w:val="00553C29"/>
    <w:rsid w:val="00555558"/>
    <w:rsid w:val="0055640D"/>
    <w:rsid w:val="00556F34"/>
    <w:rsid w:val="00562F18"/>
    <w:rsid w:val="0056350D"/>
    <w:rsid w:val="00563FC0"/>
    <w:rsid w:val="0056548D"/>
    <w:rsid w:val="00565E28"/>
    <w:rsid w:val="00566208"/>
    <w:rsid w:val="00567BC8"/>
    <w:rsid w:val="00570EF9"/>
    <w:rsid w:val="00577A37"/>
    <w:rsid w:val="00585184"/>
    <w:rsid w:val="00587ED2"/>
    <w:rsid w:val="0059150E"/>
    <w:rsid w:val="00593387"/>
    <w:rsid w:val="00594407"/>
    <w:rsid w:val="00597A54"/>
    <w:rsid w:val="005A08F9"/>
    <w:rsid w:val="005A1C63"/>
    <w:rsid w:val="005A24ED"/>
    <w:rsid w:val="005A2E79"/>
    <w:rsid w:val="005A43C8"/>
    <w:rsid w:val="005A6AE2"/>
    <w:rsid w:val="005A6BD6"/>
    <w:rsid w:val="005A744D"/>
    <w:rsid w:val="005A765F"/>
    <w:rsid w:val="005A7828"/>
    <w:rsid w:val="005A782D"/>
    <w:rsid w:val="005A7D7E"/>
    <w:rsid w:val="005B23A6"/>
    <w:rsid w:val="005B2E96"/>
    <w:rsid w:val="005B368C"/>
    <w:rsid w:val="005B3931"/>
    <w:rsid w:val="005B4EA6"/>
    <w:rsid w:val="005B5A63"/>
    <w:rsid w:val="005B69E7"/>
    <w:rsid w:val="005C02C0"/>
    <w:rsid w:val="005C0313"/>
    <w:rsid w:val="005C0A18"/>
    <w:rsid w:val="005C2D3E"/>
    <w:rsid w:val="005C3914"/>
    <w:rsid w:val="005C4C54"/>
    <w:rsid w:val="005D0A86"/>
    <w:rsid w:val="005D1AA3"/>
    <w:rsid w:val="005D47B6"/>
    <w:rsid w:val="005D77C4"/>
    <w:rsid w:val="005D7A7C"/>
    <w:rsid w:val="005E22F2"/>
    <w:rsid w:val="005E26ED"/>
    <w:rsid w:val="005E4D79"/>
    <w:rsid w:val="005E5F2D"/>
    <w:rsid w:val="005F1142"/>
    <w:rsid w:val="005F2F87"/>
    <w:rsid w:val="005F32A1"/>
    <w:rsid w:val="005F37C7"/>
    <w:rsid w:val="005F58F4"/>
    <w:rsid w:val="005F7385"/>
    <w:rsid w:val="006011AD"/>
    <w:rsid w:val="006014A2"/>
    <w:rsid w:val="006014AB"/>
    <w:rsid w:val="00602658"/>
    <w:rsid w:val="00602775"/>
    <w:rsid w:val="00603038"/>
    <w:rsid w:val="00603A2B"/>
    <w:rsid w:val="00604466"/>
    <w:rsid w:val="00604EEE"/>
    <w:rsid w:val="00606243"/>
    <w:rsid w:val="00606BA1"/>
    <w:rsid w:val="00610CCC"/>
    <w:rsid w:val="006138C8"/>
    <w:rsid w:val="006164EF"/>
    <w:rsid w:val="00616672"/>
    <w:rsid w:val="0062139D"/>
    <w:rsid w:val="00621928"/>
    <w:rsid w:val="00621A15"/>
    <w:rsid w:val="00622067"/>
    <w:rsid w:val="00624316"/>
    <w:rsid w:val="006250D1"/>
    <w:rsid w:val="0063016F"/>
    <w:rsid w:val="006307AC"/>
    <w:rsid w:val="006308B4"/>
    <w:rsid w:val="00633FDE"/>
    <w:rsid w:val="00636C4F"/>
    <w:rsid w:val="00640E0A"/>
    <w:rsid w:val="00640E5A"/>
    <w:rsid w:val="00641054"/>
    <w:rsid w:val="006435A5"/>
    <w:rsid w:val="006454B6"/>
    <w:rsid w:val="00650C8E"/>
    <w:rsid w:val="006525A9"/>
    <w:rsid w:val="0065428A"/>
    <w:rsid w:val="00654414"/>
    <w:rsid w:val="00654936"/>
    <w:rsid w:val="0065542A"/>
    <w:rsid w:val="0065637D"/>
    <w:rsid w:val="006574AB"/>
    <w:rsid w:val="00660B38"/>
    <w:rsid w:val="00660DD1"/>
    <w:rsid w:val="006628B9"/>
    <w:rsid w:val="006629BA"/>
    <w:rsid w:val="00663111"/>
    <w:rsid w:val="00666DA2"/>
    <w:rsid w:val="006701A9"/>
    <w:rsid w:val="00670270"/>
    <w:rsid w:val="00673AFE"/>
    <w:rsid w:val="00673BE5"/>
    <w:rsid w:val="00677556"/>
    <w:rsid w:val="00677B99"/>
    <w:rsid w:val="006805FA"/>
    <w:rsid w:val="00681CB7"/>
    <w:rsid w:val="00683723"/>
    <w:rsid w:val="00683CC0"/>
    <w:rsid w:val="00684C26"/>
    <w:rsid w:val="00685DD2"/>
    <w:rsid w:val="006916E3"/>
    <w:rsid w:val="00692033"/>
    <w:rsid w:val="00695E2C"/>
    <w:rsid w:val="006A3430"/>
    <w:rsid w:val="006A50B6"/>
    <w:rsid w:val="006A5BB1"/>
    <w:rsid w:val="006A6D6D"/>
    <w:rsid w:val="006A72D4"/>
    <w:rsid w:val="006A7EE0"/>
    <w:rsid w:val="006B0FA5"/>
    <w:rsid w:val="006B14AF"/>
    <w:rsid w:val="006B35C5"/>
    <w:rsid w:val="006B74C0"/>
    <w:rsid w:val="006C01CD"/>
    <w:rsid w:val="006C21B1"/>
    <w:rsid w:val="006C4E7D"/>
    <w:rsid w:val="006C5CFE"/>
    <w:rsid w:val="006C7575"/>
    <w:rsid w:val="006C761D"/>
    <w:rsid w:val="006D0297"/>
    <w:rsid w:val="006D204C"/>
    <w:rsid w:val="006D4DC2"/>
    <w:rsid w:val="006D512A"/>
    <w:rsid w:val="006D7880"/>
    <w:rsid w:val="006E03DE"/>
    <w:rsid w:val="006E1E60"/>
    <w:rsid w:val="006E2FCF"/>
    <w:rsid w:val="006E3EBE"/>
    <w:rsid w:val="006E4636"/>
    <w:rsid w:val="006E55B7"/>
    <w:rsid w:val="006E55C7"/>
    <w:rsid w:val="006E75D4"/>
    <w:rsid w:val="006E79F8"/>
    <w:rsid w:val="006E7E60"/>
    <w:rsid w:val="006F0D4E"/>
    <w:rsid w:val="006F1392"/>
    <w:rsid w:val="006F1586"/>
    <w:rsid w:val="006F2B16"/>
    <w:rsid w:val="006F3425"/>
    <w:rsid w:val="006F4164"/>
    <w:rsid w:val="006F58EE"/>
    <w:rsid w:val="00701610"/>
    <w:rsid w:val="0070219C"/>
    <w:rsid w:val="0070222C"/>
    <w:rsid w:val="007031A5"/>
    <w:rsid w:val="007045FF"/>
    <w:rsid w:val="00704E99"/>
    <w:rsid w:val="007052A2"/>
    <w:rsid w:val="007053EA"/>
    <w:rsid w:val="00705DD7"/>
    <w:rsid w:val="00705EBC"/>
    <w:rsid w:val="0071018B"/>
    <w:rsid w:val="00711336"/>
    <w:rsid w:val="00711B0F"/>
    <w:rsid w:val="007142F8"/>
    <w:rsid w:val="007163C7"/>
    <w:rsid w:val="007168D1"/>
    <w:rsid w:val="00720EF5"/>
    <w:rsid w:val="00724528"/>
    <w:rsid w:val="007252B1"/>
    <w:rsid w:val="007258E9"/>
    <w:rsid w:val="007259CF"/>
    <w:rsid w:val="00725BAD"/>
    <w:rsid w:val="00725C7D"/>
    <w:rsid w:val="007364BC"/>
    <w:rsid w:val="00737E53"/>
    <w:rsid w:val="00737EC4"/>
    <w:rsid w:val="00737F82"/>
    <w:rsid w:val="00740FE6"/>
    <w:rsid w:val="007438D3"/>
    <w:rsid w:val="007456AC"/>
    <w:rsid w:val="007457B9"/>
    <w:rsid w:val="00746763"/>
    <w:rsid w:val="007475B9"/>
    <w:rsid w:val="00750DE4"/>
    <w:rsid w:val="00752B23"/>
    <w:rsid w:val="007551BA"/>
    <w:rsid w:val="0075562E"/>
    <w:rsid w:val="00755C36"/>
    <w:rsid w:val="00757075"/>
    <w:rsid w:val="00757E44"/>
    <w:rsid w:val="0076072C"/>
    <w:rsid w:val="00760D90"/>
    <w:rsid w:val="00761950"/>
    <w:rsid w:val="0076285E"/>
    <w:rsid w:val="007662CF"/>
    <w:rsid w:val="00767391"/>
    <w:rsid w:val="007676E1"/>
    <w:rsid w:val="0077239A"/>
    <w:rsid w:val="007728B5"/>
    <w:rsid w:val="00773564"/>
    <w:rsid w:val="007735FD"/>
    <w:rsid w:val="00774463"/>
    <w:rsid w:val="00775A01"/>
    <w:rsid w:val="007775F6"/>
    <w:rsid w:val="00777FE4"/>
    <w:rsid w:val="007808CC"/>
    <w:rsid w:val="00780E8E"/>
    <w:rsid w:val="0078153A"/>
    <w:rsid w:val="00783303"/>
    <w:rsid w:val="007852B1"/>
    <w:rsid w:val="00787205"/>
    <w:rsid w:val="00787970"/>
    <w:rsid w:val="00787A56"/>
    <w:rsid w:val="00790A42"/>
    <w:rsid w:val="00790FE8"/>
    <w:rsid w:val="0079341E"/>
    <w:rsid w:val="00793D80"/>
    <w:rsid w:val="007947C7"/>
    <w:rsid w:val="007968E1"/>
    <w:rsid w:val="007A1063"/>
    <w:rsid w:val="007B0A35"/>
    <w:rsid w:val="007B1831"/>
    <w:rsid w:val="007B1D27"/>
    <w:rsid w:val="007B3768"/>
    <w:rsid w:val="007B3B5C"/>
    <w:rsid w:val="007B3DC4"/>
    <w:rsid w:val="007C2BCE"/>
    <w:rsid w:val="007C42E9"/>
    <w:rsid w:val="007D1053"/>
    <w:rsid w:val="007D10E1"/>
    <w:rsid w:val="007D1280"/>
    <w:rsid w:val="007D3532"/>
    <w:rsid w:val="007D42DD"/>
    <w:rsid w:val="007D4E71"/>
    <w:rsid w:val="007D509D"/>
    <w:rsid w:val="007D5805"/>
    <w:rsid w:val="007D6E0B"/>
    <w:rsid w:val="007E0305"/>
    <w:rsid w:val="007E2F04"/>
    <w:rsid w:val="007E5EC3"/>
    <w:rsid w:val="007E6E9B"/>
    <w:rsid w:val="007E7198"/>
    <w:rsid w:val="007F09FF"/>
    <w:rsid w:val="007F1D17"/>
    <w:rsid w:val="007F2983"/>
    <w:rsid w:val="007F35B4"/>
    <w:rsid w:val="007F7DCC"/>
    <w:rsid w:val="008003D6"/>
    <w:rsid w:val="00804D33"/>
    <w:rsid w:val="00806060"/>
    <w:rsid w:val="00806A9E"/>
    <w:rsid w:val="008126F9"/>
    <w:rsid w:val="008129C2"/>
    <w:rsid w:val="00812F5D"/>
    <w:rsid w:val="00814617"/>
    <w:rsid w:val="00814F17"/>
    <w:rsid w:val="00814F6C"/>
    <w:rsid w:val="008156C0"/>
    <w:rsid w:val="00815D73"/>
    <w:rsid w:val="00816D0D"/>
    <w:rsid w:val="00816E8D"/>
    <w:rsid w:val="008229C8"/>
    <w:rsid w:val="008229EE"/>
    <w:rsid w:val="00823C99"/>
    <w:rsid w:val="00827E6D"/>
    <w:rsid w:val="00833B6F"/>
    <w:rsid w:val="00837145"/>
    <w:rsid w:val="00841366"/>
    <w:rsid w:val="008427A2"/>
    <w:rsid w:val="008431E1"/>
    <w:rsid w:val="008441E5"/>
    <w:rsid w:val="00845FAA"/>
    <w:rsid w:val="00845FF0"/>
    <w:rsid w:val="008539D2"/>
    <w:rsid w:val="008555C8"/>
    <w:rsid w:val="00855783"/>
    <w:rsid w:val="008558A3"/>
    <w:rsid w:val="00857078"/>
    <w:rsid w:val="00857D79"/>
    <w:rsid w:val="00860060"/>
    <w:rsid w:val="00862BBA"/>
    <w:rsid w:val="00863694"/>
    <w:rsid w:val="00863FEF"/>
    <w:rsid w:val="00865A58"/>
    <w:rsid w:val="00870DD2"/>
    <w:rsid w:val="00870E10"/>
    <w:rsid w:val="008728C1"/>
    <w:rsid w:val="00872B2A"/>
    <w:rsid w:val="00872DC2"/>
    <w:rsid w:val="0087546A"/>
    <w:rsid w:val="00877867"/>
    <w:rsid w:val="00877CAA"/>
    <w:rsid w:val="008813CC"/>
    <w:rsid w:val="00881E94"/>
    <w:rsid w:val="00882831"/>
    <w:rsid w:val="00882AA9"/>
    <w:rsid w:val="00883BDA"/>
    <w:rsid w:val="00884BE3"/>
    <w:rsid w:val="0088512E"/>
    <w:rsid w:val="00885C81"/>
    <w:rsid w:val="00885FBB"/>
    <w:rsid w:val="00891A54"/>
    <w:rsid w:val="00891B09"/>
    <w:rsid w:val="00893D6A"/>
    <w:rsid w:val="00896844"/>
    <w:rsid w:val="00896D30"/>
    <w:rsid w:val="008A019A"/>
    <w:rsid w:val="008A074A"/>
    <w:rsid w:val="008A312E"/>
    <w:rsid w:val="008A35DC"/>
    <w:rsid w:val="008A4726"/>
    <w:rsid w:val="008A5124"/>
    <w:rsid w:val="008B0050"/>
    <w:rsid w:val="008B2774"/>
    <w:rsid w:val="008B2934"/>
    <w:rsid w:val="008B2FDF"/>
    <w:rsid w:val="008B54A3"/>
    <w:rsid w:val="008B5984"/>
    <w:rsid w:val="008B6037"/>
    <w:rsid w:val="008B6230"/>
    <w:rsid w:val="008B6277"/>
    <w:rsid w:val="008B6EC8"/>
    <w:rsid w:val="008B7FE0"/>
    <w:rsid w:val="008C05C6"/>
    <w:rsid w:val="008C09A0"/>
    <w:rsid w:val="008C255D"/>
    <w:rsid w:val="008C7577"/>
    <w:rsid w:val="008C7D5F"/>
    <w:rsid w:val="008D3B61"/>
    <w:rsid w:val="008D3C59"/>
    <w:rsid w:val="008D3CB5"/>
    <w:rsid w:val="008D4F03"/>
    <w:rsid w:val="008E1D7E"/>
    <w:rsid w:val="008E2962"/>
    <w:rsid w:val="008E3896"/>
    <w:rsid w:val="008E4C1A"/>
    <w:rsid w:val="008F0EA3"/>
    <w:rsid w:val="008F21C1"/>
    <w:rsid w:val="008F372B"/>
    <w:rsid w:val="008F5EFE"/>
    <w:rsid w:val="008F698F"/>
    <w:rsid w:val="009012AD"/>
    <w:rsid w:val="00902A9A"/>
    <w:rsid w:val="00905465"/>
    <w:rsid w:val="0091046C"/>
    <w:rsid w:val="009122A3"/>
    <w:rsid w:val="009124BC"/>
    <w:rsid w:val="00912C20"/>
    <w:rsid w:val="00912CE9"/>
    <w:rsid w:val="0091360B"/>
    <w:rsid w:val="0091484F"/>
    <w:rsid w:val="009165ED"/>
    <w:rsid w:val="009166B3"/>
    <w:rsid w:val="0092239D"/>
    <w:rsid w:val="00925326"/>
    <w:rsid w:val="00925CE6"/>
    <w:rsid w:val="00926C7F"/>
    <w:rsid w:val="0093045C"/>
    <w:rsid w:val="0093296D"/>
    <w:rsid w:val="00936DD5"/>
    <w:rsid w:val="00936E28"/>
    <w:rsid w:val="00940577"/>
    <w:rsid w:val="00940DC9"/>
    <w:rsid w:val="0094179A"/>
    <w:rsid w:val="0094570A"/>
    <w:rsid w:val="00945ECA"/>
    <w:rsid w:val="00946CD6"/>
    <w:rsid w:val="00947C70"/>
    <w:rsid w:val="00951A56"/>
    <w:rsid w:val="00952DA8"/>
    <w:rsid w:val="00960B60"/>
    <w:rsid w:val="0096146B"/>
    <w:rsid w:val="00961EAD"/>
    <w:rsid w:val="0096621B"/>
    <w:rsid w:val="009668F1"/>
    <w:rsid w:val="009671D2"/>
    <w:rsid w:val="0097371D"/>
    <w:rsid w:val="009743A5"/>
    <w:rsid w:val="009764FF"/>
    <w:rsid w:val="00980214"/>
    <w:rsid w:val="0098032C"/>
    <w:rsid w:val="00980993"/>
    <w:rsid w:val="00983B44"/>
    <w:rsid w:val="009849CC"/>
    <w:rsid w:val="009849EB"/>
    <w:rsid w:val="00985E77"/>
    <w:rsid w:val="00986C90"/>
    <w:rsid w:val="00987BB0"/>
    <w:rsid w:val="00991773"/>
    <w:rsid w:val="009926CD"/>
    <w:rsid w:val="00993BB4"/>
    <w:rsid w:val="0099622D"/>
    <w:rsid w:val="009A411A"/>
    <w:rsid w:val="009A5A1A"/>
    <w:rsid w:val="009A5BD4"/>
    <w:rsid w:val="009A67FC"/>
    <w:rsid w:val="009A6C64"/>
    <w:rsid w:val="009B0F00"/>
    <w:rsid w:val="009B4360"/>
    <w:rsid w:val="009B460E"/>
    <w:rsid w:val="009B4BB7"/>
    <w:rsid w:val="009B5FE7"/>
    <w:rsid w:val="009B72C7"/>
    <w:rsid w:val="009C04A0"/>
    <w:rsid w:val="009C1ABD"/>
    <w:rsid w:val="009C31E1"/>
    <w:rsid w:val="009C37A7"/>
    <w:rsid w:val="009C672F"/>
    <w:rsid w:val="009C70FC"/>
    <w:rsid w:val="009C79AD"/>
    <w:rsid w:val="009C7AF1"/>
    <w:rsid w:val="009C7E7B"/>
    <w:rsid w:val="009D0982"/>
    <w:rsid w:val="009D2BF0"/>
    <w:rsid w:val="009D4B44"/>
    <w:rsid w:val="009D5DF4"/>
    <w:rsid w:val="009E0272"/>
    <w:rsid w:val="009E194B"/>
    <w:rsid w:val="009E1A19"/>
    <w:rsid w:val="009E2C6E"/>
    <w:rsid w:val="009E5832"/>
    <w:rsid w:val="009F1D41"/>
    <w:rsid w:val="009F5208"/>
    <w:rsid w:val="009F5469"/>
    <w:rsid w:val="009F6614"/>
    <w:rsid w:val="009F6CA1"/>
    <w:rsid w:val="00A003A5"/>
    <w:rsid w:val="00A0202C"/>
    <w:rsid w:val="00A024E6"/>
    <w:rsid w:val="00A03F4F"/>
    <w:rsid w:val="00A04D84"/>
    <w:rsid w:val="00A0611F"/>
    <w:rsid w:val="00A068F6"/>
    <w:rsid w:val="00A070BD"/>
    <w:rsid w:val="00A1193B"/>
    <w:rsid w:val="00A13C9E"/>
    <w:rsid w:val="00A13E3F"/>
    <w:rsid w:val="00A144F2"/>
    <w:rsid w:val="00A153D1"/>
    <w:rsid w:val="00A1543F"/>
    <w:rsid w:val="00A155DE"/>
    <w:rsid w:val="00A15A19"/>
    <w:rsid w:val="00A17B20"/>
    <w:rsid w:val="00A22441"/>
    <w:rsid w:val="00A22A02"/>
    <w:rsid w:val="00A22A67"/>
    <w:rsid w:val="00A23431"/>
    <w:rsid w:val="00A236A1"/>
    <w:rsid w:val="00A304B5"/>
    <w:rsid w:val="00A316CA"/>
    <w:rsid w:val="00A335AC"/>
    <w:rsid w:val="00A34EEA"/>
    <w:rsid w:val="00A40F0D"/>
    <w:rsid w:val="00A41AED"/>
    <w:rsid w:val="00A42E4A"/>
    <w:rsid w:val="00A43EC3"/>
    <w:rsid w:val="00A44AA4"/>
    <w:rsid w:val="00A468D3"/>
    <w:rsid w:val="00A47A3E"/>
    <w:rsid w:val="00A50ED5"/>
    <w:rsid w:val="00A5171E"/>
    <w:rsid w:val="00A52871"/>
    <w:rsid w:val="00A54944"/>
    <w:rsid w:val="00A55921"/>
    <w:rsid w:val="00A5773C"/>
    <w:rsid w:val="00A60328"/>
    <w:rsid w:val="00A61390"/>
    <w:rsid w:val="00A638FD"/>
    <w:rsid w:val="00A65E67"/>
    <w:rsid w:val="00A70420"/>
    <w:rsid w:val="00A71B37"/>
    <w:rsid w:val="00A73A36"/>
    <w:rsid w:val="00A747DB"/>
    <w:rsid w:val="00A7621E"/>
    <w:rsid w:val="00A8036A"/>
    <w:rsid w:val="00A8128D"/>
    <w:rsid w:val="00A831A2"/>
    <w:rsid w:val="00A8472C"/>
    <w:rsid w:val="00A865FB"/>
    <w:rsid w:val="00A90875"/>
    <w:rsid w:val="00A91D5E"/>
    <w:rsid w:val="00A935BA"/>
    <w:rsid w:val="00A94CC0"/>
    <w:rsid w:val="00A9558A"/>
    <w:rsid w:val="00A96E30"/>
    <w:rsid w:val="00A97C57"/>
    <w:rsid w:val="00A97E73"/>
    <w:rsid w:val="00AA0652"/>
    <w:rsid w:val="00AA1AEF"/>
    <w:rsid w:val="00AA1FE8"/>
    <w:rsid w:val="00AA4C84"/>
    <w:rsid w:val="00AA4DA5"/>
    <w:rsid w:val="00AA76EE"/>
    <w:rsid w:val="00AA7E93"/>
    <w:rsid w:val="00AB0AC9"/>
    <w:rsid w:val="00AB30DB"/>
    <w:rsid w:val="00AB42BE"/>
    <w:rsid w:val="00AC1764"/>
    <w:rsid w:val="00AC272F"/>
    <w:rsid w:val="00AC2E9A"/>
    <w:rsid w:val="00AC446C"/>
    <w:rsid w:val="00AC51C8"/>
    <w:rsid w:val="00AC5509"/>
    <w:rsid w:val="00AD0C7E"/>
    <w:rsid w:val="00AD1CF2"/>
    <w:rsid w:val="00AD6A14"/>
    <w:rsid w:val="00AE40C9"/>
    <w:rsid w:val="00AE57EF"/>
    <w:rsid w:val="00AE64BD"/>
    <w:rsid w:val="00AF0E24"/>
    <w:rsid w:val="00AF2029"/>
    <w:rsid w:val="00AF3A04"/>
    <w:rsid w:val="00AF4A35"/>
    <w:rsid w:val="00AF5003"/>
    <w:rsid w:val="00AF5B67"/>
    <w:rsid w:val="00B0144D"/>
    <w:rsid w:val="00B1007D"/>
    <w:rsid w:val="00B102A2"/>
    <w:rsid w:val="00B10D43"/>
    <w:rsid w:val="00B124FA"/>
    <w:rsid w:val="00B1518D"/>
    <w:rsid w:val="00B21FDA"/>
    <w:rsid w:val="00B24B75"/>
    <w:rsid w:val="00B2514D"/>
    <w:rsid w:val="00B251EF"/>
    <w:rsid w:val="00B2629B"/>
    <w:rsid w:val="00B30DB7"/>
    <w:rsid w:val="00B31085"/>
    <w:rsid w:val="00B325BA"/>
    <w:rsid w:val="00B327A6"/>
    <w:rsid w:val="00B34C24"/>
    <w:rsid w:val="00B3673D"/>
    <w:rsid w:val="00B400AF"/>
    <w:rsid w:val="00B40217"/>
    <w:rsid w:val="00B413A5"/>
    <w:rsid w:val="00B41F10"/>
    <w:rsid w:val="00B4248C"/>
    <w:rsid w:val="00B4679F"/>
    <w:rsid w:val="00B46D43"/>
    <w:rsid w:val="00B50BA5"/>
    <w:rsid w:val="00B51C80"/>
    <w:rsid w:val="00B5423D"/>
    <w:rsid w:val="00B5559B"/>
    <w:rsid w:val="00B62126"/>
    <w:rsid w:val="00B62682"/>
    <w:rsid w:val="00B6361C"/>
    <w:rsid w:val="00B66E14"/>
    <w:rsid w:val="00B67A6A"/>
    <w:rsid w:val="00B67EA5"/>
    <w:rsid w:val="00B71D0A"/>
    <w:rsid w:val="00B72864"/>
    <w:rsid w:val="00B75FCB"/>
    <w:rsid w:val="00B81A53"/>
    <w:rsid w:val="00B82AD1"/>
    <w:rsid w:val="00B83B3F"/>
    <w:rsid w:val="00B84300"/>
    <w:rsid w:val="00B84B76"/>
    <w:rsid w:val="00B8529A"/>
    <w:rsid w:val="00B85E26"/>
    <w:rsid w:val="00B864BD"/>
    <w:rsid w:val="00B90757"/>
    <w:rsid w:val="00B9077D"/>
    <w:rsid w:val="00B91E9B"/>
    <w:rsid w:val="00B931E8"/>
    <w:rsid w:val="00B94170"/>
    <w:rsid w:val="00B94424"/>
    <w:rsid w:val="00B978FA"/>
    <w:rsid w:val="00B97C01"/>
    <w:rsid w:val="00BA091E"/>
    <w:rsid w:val="00BA135B"/>
    <w:rsid w:val="00BA167E"/>
    <w:rsid w:val="00BA1F77"/>
    <w:rsid w:val="00BA241A"/>
    <w:rsid w:val="00BA27BB"/>
    <w:rsid w:val="00BA28E9"/>
    <w:rsid w:val="00BA3989"/>
    <w:rsid w:val="00BA4413"/>
    <w:rsid w:val="00BA5180"/>
    <w:rsid w:val="00BA6BA8"/>
    <w:rsid w:val="00BA779E"/>
    <w:rsid w:val="00BA7D8D"/>
    <w:rsid w:val="00BB002C"/>
    <w:rsid w:val="00BB0112"/>
    <w:rsid w:val="00BB01F6"/>
    <w:rsid w:val="00BB1040"/>
    <w:rsid w:val="00BB1C51"/>
    <w:rsid w:val="00BB2B18"/>
    <w:rsid w:val="00BB529C"/>
    <w:rsid w:val="00BB5A40"/>
    <w:rsid w:val="00BB60C5"/>
    <w:rsid w:val="00BB68B3"/>
    <w:rsid w:val="00BB7E79"/>
    <w:rsid w:val="00BC03E5"/>
    <w:rsid w:val="00BC04F7"/>
    <w:rsid w:val="00BC0F88"/>
    <w:rsid w:val="00BC1D66"/>
    <w:rsid w:val="00BC3136"/>
    <w:rsid w:val="00BC5919"/>
    <w:rsid w:val="00BC6015"/>
    <w:rsid w:val="00BC60EC"/>
    <w:rsid w:val="00BC6B38"/>
    <w:rsid w:val="00BD17A4"/>
    <w:rsid w:val="00BD25CA"/>
    <w:rsid w:val="00BD3EE1"/>
    <w:rsid w:val="00BD3FC6"/>
    <w:rsid w:val="00BD4F8B"/>
    <w:rsid w:val="00BD505F"/>
    <w:rsid w:val="00BD593C"/>
    <w:rsid w:val="00BD60A0"/>
    <w:rsid w:val="00BD6E89"/>
    <w:rsid w:val="00BE0563"/>
    <w:rsid w:val="00BE0920"/>
    <w:rsid w:val="00BE3075"/>
    <w:rsid w:val="00BE63FB"/>
    <w:rsid w:val="00BE7DE4"/>
    <w:rsid w:val="00BE7FF8"/>
    <w:rsid w:val="00BF028F"/>
    <w:rsid w:val="00BF0ABF"/>
    <w:rsid w:val="00BF6D24"/>
    <w:rsid w:val="00BF72F3"/>
    <w:rsid w:val="00C00E9F"/>
    <w:rsid w:val="00C011BB"/>
    <w:rsid w:val="00C022D5"/>
    <w:rsid w:val="00C025B5"/>
    <w:rsid w:val="00C02D5E"/>
    <w:rsid w:val="00C04346"/>
    <w:rsid w:val="00C04FDB"/>
    <w:rsid w:val="00C05604"/>
    <w:rsid w:val="00C07A70"/>
    <w:rsid w:val="00C11314"/>
    <w:rsid w:val="00C14E44"/>
    <w:rsid w:val="00C175EA"/>
    <w:rsid w:val="00C1781A"/>
    <w:rsid w:val="00C20350"/>
    <w:rsid w:val="00C20BE9"/>
    <w:rsid w:val="00C20E2C"/>
    <w:rsid w:val="00C23E2B"/>
    <w:rsid w:val="00C24C91"/>
    <w:rsid w:val="00C26929"/>
    <w:rsid w:val="00C30650"/>
    <w:rsid w:val="00C30A72"/>
    <w:rsid w:val="00C314F4"/>
    <w:rsid w:val="00C32774"/>
    <w:rsid w:val="00C34197"/>
    <w:rsid w:val="00C35613"/>
    <w:rsid w:val="00C36B7B"/>
    <w:rsid w:val="00C36E73"/>
    <w:rsid w:val="00C37888"/>
    <w:rsid w:val="00C37E43"/>
    <w:rsid w:val="00C400F3"/>
    <w:rsid w:val="00C41017"/>
    <w:rsid w:val="00C43368"/>
    <w:rsid w:val="00C44283"/>
    <w:rsid w:val="00C50313"/>
    <w:rsid w:val="00C52261"/>
    <w:rsid w:val="00C53002"/>
    <w:rsid w:val="00C54859"/>
    <w:rsid w:val="00C55226"/>
    <w:rsid w:val="00C5732E"/>
    <w:rsid w:val="00C612D1"/>
    <w:rsid w:val="00C621BF"/>
    <w:rsid w:val="00C641CF"/>
    <w:rsid w:val="00C643BD"/>
    <w:rsid w:val="00C64CFC"/>
    <w:rsid w:val="00C66513"/>
    <w:rsid w:val="00C73051"/>
    <w:rsid w:val="00C745CB"/>
    <w:rsid w:val="00C7463E"/>
    <w:rsid w:val="00C747D7"/>
    <w:rsid w:val="00C74DC5"/>
    <w:rsid w:val="00C74DCA"/>
    <w:rsid w:val="00C77501"/>
    <w:rsid w:val="00C80DA4"/>
    <w:rsid w:val="00C82A1F"/>
    <w:rsid w:val="00C8324F"/>
    <w:rsid w:val="00C860AF"/>
    <w:rsid w:val="00C86117"/>
    <w:rsid w:val="00C87395"/>
    <w:rsid w:val="00C87A7E"/>
    <w:rsid w:val="00C917D8"/>
    <w:rsid w:val="00C924B2"/>
    <w:rsid w:val="00C95889"/>
    <w:rsid w:val="00C969A6"/>
    <w:rsid w:val="00C97F5A"/>
    <w:rsid w:val="00CA12B0"/>
    <w:rsid w:val="00CA348F"/>
    <w:rsid w:val="00CA5A91"/>
    <w:rsid w:val="00CA6E5A"/>
    <w:rsid w:val="00CA7615"/>
    <w:rsid w:val="00CB1D8B"/>
    <w:rsid w:val="00CB341D"/>
    <w:rsid w:val="00CB5440"/>
    <w:rsid w:val="00CB699A"/>
    <w:rsid w:val="00CB7557"/>
    <w:rsid w:val="00CB768C"/>
    <w:rsid w:val="00CC07FA"/>
    <w:rsid w:val="00CC28C9"/>
    <w:rsid w:val="00CC436B"/>
    <w:rsid w:val="00CC4E97"/>
    <w:rsid w:val="00CC4FFF"/>
    <w:rsid w:val="00CC64FC"/>
    <w:rsid w:val="00CC694D"/>
    <w:rsid w:val="00CC6C0A"/>
    <w:rsid w:val="00CC6D62"/>
    <w:rsid w:val="00CC78B6"/>
    <w:rsid w:val="00CD0E9D"/>
    <w:rsid w:val="00CD2325"/>
    <w:rsid w:val="00CD4B34"/>
    <w:rsid w:val="00CD50A2"/>
    <w:rsid w:val="00CD62F9"/>
    <w:rsid w:val="00CD643E"/>
    <w:rsid w:val="00CE011E"/>
    <w:rsid w:val="00CE246D"/>
    <w:rsid w:val="00CE29A6"/>
    <w:rsid w:val="00CE3F0D"/>
    <w:rsid w:val="00CE5757"/>
    <w:rsid w:val="00CE59A5"/>
    <w:rsid w:val="00CE7E08"/>
    <w:rsid w:val="00CF0517"/>
    <w:rsid w:val="00CF1C44"/>
    <w:rsid w:val="00CF3259"/>
    <w:rsid w:val="00CF58CA"/>
    <w:rsid w:val="00CF6AC4"/>
    <w:rsid w:val="00D00871"/>
    <w:rsid w:val="00D01315"/>
    <w:rsid w:val="00D0299E"/>
    <w:rsid w:val="00D02C93"/>
    <w:rsid w:val="00D052B6"/>
    <w:rsid w:val="00D114B6"/>
    <w:rsid w:val="00D11B10"/>
    <w:rsid w:val="00D11CC3"/>
    <w:rsid w:val="00D163D1"/>
    <w:rsid w:val="00D20532"/>
    <w:rsid w:val="00D209AD"/>
    <w:rsid w:val="00D215AD"/>
    <w:rsid w:val="00D22109"/>
    <w:rsid w:val="00D22A0F"/>
    <w:rsid w:val="00D25B74"/>
    <w:rsid w:val="00D303EB"/>
    <w:rsid w:val="00D30519"/>
    <w:rsid w:val="00D305F7"/>
    <w:rsid w:val="00D30ED9"/>
    <w:rsid w:val="00D32FC5"/>
    <w:rsid w:val="00D33C98"/>
    <w:rsid w:val="00D3509A"/>
    <w:rsid w:val="00D357F5"/>
    <w:rsid w:val="00D35D26"/>
    <w:rsid w:val="00D3669A"/>
    <w:rsid w:val="00D37458"/>
    <w:rsid w:val="00D47365"/>
    <w:rsid w:val="00D50738"/>
    <w:rsid w:val="00D54E4A"/>
    <w:rsid w:val="00D56656"/>
    <w:rsid w:val="00D572BA"/>
    <w:rsid w:val="00D57BE9"/>
    <w:rsid w:val="00D65322"/>
    <w:rsid w:val="00D65E8B"/>
    <w:rsid w:val="00D701DD"/>
    <w:rsid w:val="00D710C5"/>
    <w:rsid w:val="00D71811"/>
    <w:rsid w:val="00D73884"/>
    <w:rsid w:val="00D73BE0"/>
    <w:rsid w:val="00D76CFA"/>
    <w:rsid w:val="00D77DC4"/>
    <w:rsid w:val="00D80D57"/>
    <w:rsid w:val="00D80DC6"/>
    <w:rsid w:val="00D8116A"/>
    <w:rsid w:val="00D82403"/>
    <w:rsid w:val="00D82FD5"/>
    <w:rsid w:val="00D84129"/>
    <w:rsid w:val="00D84DBF"/>
    <w:rsid w:val="00D859BB"/>
    <w:rsid w:val="00D85FA2"/>
    <w:rsid w:val="00D87B0C"/>
    <w:rsid w:val="00D90F41"/>
    <w:rsid w:val="00D91A74"/>
    <w:rsid w:val="00D92E88"/>
    <w:rsid w:val="00D9324A"/>
    <w:rsid w:val="00D95701"/>
    <w:rsid w:val="00D95BD2"/>
    <w:rsid w:val="00D96FE6"/>
    <w:rsid w:val="00D97112"/>
    <w:rsid w:val="00D97C6A"/>
    <w:rsid w:val="00DA3366"/>
    <w:rsid w:val="00DA3F5E"/>
    <w:rsid w:val="00DA4611"/>
    <w:rsid w:val="00DA5A1A"/>
    <w:rsid w:val="00DA6C5B"/>
    <w:rsid w:val="00DA714F"/>
    <w:rsid w:val="00DB0A05"/>
    <w:rsid w:val="00DB1763"/>
    <w:rsid w:val="00DB2596"/>
    <w:rsid w:val="00DB4084"/>
    <w:rsid w:val="00DB5973"/>
    <w:rsid w:val="00DC0BEF"/>
    <w:rsid w:val="00DC2EE1"/>
    <w:rsid w:val="00DC47FD"/>
    <w:rsid w:val="00DC539F"/>
    <w:rsid w:val="00DC6C31"/>
    <w:rsid w:val="00DC6FF9"/>
    <w:rsid w:val="00DD29CC"/>
    <w:rsid w:val="00DD3A09"/>
    <w:rsid w:val="00DD5B8B"/>
    <w:rsid w:val="00DD723F"/>
    <w:rsid w:val="00DE0631"/>
    <w:rsid w:val="00DE1C4D"/>
    <w:rsid w:val="00DE1F69"/>
    <w:rsid w:val="00DE6A69"/>
    <w:rsid w:val="00DF0671"/>
    <w:rsid w:val="00DF33C2"/>
    <w:rsid w:val="00DF471A"/>
    <w:rsid w:val="00DF4AD8"/>
    <w:rsid w:val="00DF4FE1"/>
    <w:rsid w:val="00DF5F59"/>
    <w:rsid w:val="00DF75ED"/>
    <w:rsid w:val="00E010BA"/>
    <w:rsid w:val="00E0264A"/>
    <w:rsid w:val="00E02D05"/>
    <w:rsid w:val="00E05583"/>
    <w:rsid w:val="00E058EE"/>
    <w:rsid w:val="00E07043"/>
    <w:rsid w:val="00E07165"/>
    <w:rsid w:val="00E07B4F"/>
    <w:rsid w:val="00E07BB2"/>
    <w:rsid w:val="00E07EE3"/>
    <w:rsid w:val="00E101BD"/>
    <w:rsid w:val="00E11E71"/>
    <w:rsid w:val="00E129FB"/>
    <w:rsid w:val="00E12F95"/>
    <w:rsid w:val="00E147D8"/>
    <w:rsid w:val="00E15971"/>
    <w:rsid w:val="00E1598A"/>
    <w:rsid w:val="00E16F0A"/>
    <w:rsid w:val="00E170B3"/>
    <w:rsid w:val="00E24886"/>
    <w:rsid w:val="00E2652F"/>
    <w:rsid w:val="00E27272"/>
    <w:rsid w:val="00E314C5"/>
    <w:rsid w:val="00E33739"/>
    <w:rsid w:val="00E33FB8"/>
    <w:rsid w:val="00E34F33"/>
    <w:rsid w:val="00E4322D"/>
    <w:rsid w:val="00E4326B"/>
    <w:rsid w:val="00E4350A"/>
    <w:rsid w:val="00E44184"/>
    <w:rsid w:val="00E44D39"/>
    <w:rsid w:val="00E45D53"/>
    <w:rsid w:val="00E45F61"/>
    <w:rsid w:val="00E46403"/>
    <w:rsid w:val="00E472A4"/>
    <w:rsid w:val="00E47BFF"/>
    <w:rsid w:val="00E508F6"/>
    <w:rsid w:val="00E50F2E"/>
    <w:rsid w:val="00E51C8B"/>
    <w:rsid w:val="00E52761"/>
    <w:rsid w:val="00E55759"/>
    <w:rsid w:val="00E56155"/>
    <w:rsid w:val="00E563E2"/>
    <w:rsid w:val="00E574C1"/>
    <w:rsid w:val="00E611FB"/>
    <w:rsid w:val="00E6293A"/>
    <w:rsid w:val="00E63C8F"/>
    <w:rsid w:val="00E65D6D"/>
    <w:rsid w:val="00E6696F"/>
    <w:rsid w:val="00E66DC3"/>
    <w:rsid w:val="00E66E05"/>
    <w:rsid w:val="00E67BC4"/>
    <w:rsid w:val="00E71FCC"/>
    <w:rsid w:val="00E738F7"/>
    <w:rsid w:val="00E74A7D"/>
    <w:rsid w:val="00E76DD5"/>
    <w:rsid w:val="00E7749C"/>
    <w:rsid w:val="00E77510"/>
    <w:rsid w:val="00E80AF7"/>
    <w:rsid w:val="00E81CFA"/>
    <w:rsid w:val="00E8218A"/>
    <w:rsid w:val="00E86EE8"/>
    <w:rsid w:val="00E90822"/>
    <w:rsid w:val="00E9113D"/>
    <w:rsid w:val="00E92813"/>
    <w:rsid w:val="00E92C85"/>
    <w:rsid w:val="00E93916"/>
    <w:rsid w:val="00E93CBD"/>
    <w:rsid w:val="00E93D26"/>
    <w:rsid w:val="00E96DA4"/>
    <w:rsid w:val="00EA0B8D"/>
    <w:rsid w:val="00EA1392"/>
    <w:rsid w:val="00EA1570"/>
    <w:rsid w:val="00EA4BC5"/>
    <w:rsid w:val="00EA621A"/>
    <w:rsid w:val="00EA63B6"/>
    <w:rsid w:val="00EB5704"/>
    <w:rsid w:val="00EB5C8C"/>
    <w:rsid w:val="00EC0A86"/>
    <w:rsid w:val="00EC281D"/>
    <w:rsid w:val="00EC395C"/>
    <w:rsid w:val="00EC650C"/>
    <w:rsid w:val="00EC766C"/>
    <w:rsid w:val="00ED0AEE"/>
    <w:rsid w:val="00ED20A3"/>
    <w:rsid w:val="00ED2FBD"/>
    <w:rsid w:val="00ED4550"/>
    <w:rsid w:val="00ED4ABE"/>
    <w:rsid w:val="00ED4E23"/>
    <w:rsid w:val="00EE1774"/>
    <w:rsid w:val="00EE1F5B"/>
    <w:rsid w:val="00EE2AFE"/>
    <w:rsid w:val="00EE339D"/>
    <w:rsid w:val="00EE4202"/>
    <w:rsid w:val="00EE497A"/>
    <w:rsid w:val="00EE49AE"/>
    <w:rsid w:val="00EE4C0E"/>
    <w:rsid w:val="00EE544B"/>
    <w:rsid w:val="00EE55C8"/>
    <w:rsid w:val="00EE77DA"/>
    <w:rsid w:val="00EE7DEB"/>
    <w:rsid w:val="00EF0748"/>
    <w:rsid w:val="00EF1457"/>
    <w:rsid w:val="00EF2EE0"/>
    <w:rsid w:val="00EF4B7D"/>
    <w:rsid w:val="00F0043E"/>
    <w:rsid w:val="00F009B3"/>
    <w:rsid w:val="00F00E54"/>
    <w:rsid w:val="00F00F3A"/>
    <w:rsid w:val="00F029B6"/>
    <w:rsid w:val="00F10092"/>
    <w:rsid w:val="00F10F41"/>
    <w:rsid w:val="00F1195B"/>
    <w:rsid w:val="00F13434"/>
    <w:rsid w:val="00F14230"/>
    <w:rsid w:val="00F15754"/>
    <w:rsid w:val="00F17716"/>
    <w:rsid w:val="00F202A5"/>
    <w:rsid w:val="00F210FE"/>
    <w:rsid w:val="00F21F38"/>
    <w:rsid w:val="00F22165"/>
    <w:rsid w:val="00F224BD"/>
    <w:rsid w:val="00F22BB9"/>
    <w:rsid w:val="00F24F71"/>
    <w:rsid w:val="00F25210"/>
    <w:rsid w:val="00F25B93"/>
    <w:rsid w:val="00F27728"/>
    <w:rsid w:val="00F30ED3"/>
    <w:rsid w:val="00F3155B"/>
    <w:rsid w:val="00F332EB"/>
    <w:rsid w:val="00F34D2E"/>
    <w:rsid w:val="00F36351"/>
    <w:rsid w:val="00F3751D"/>
    <w:rsid w:val="00F40A8E"/>
    <w:rsid w:val="00F41448"/>
    <w:rsid w:val="00F41539"/>
    <w:rsid w:val="00F424A2"/>
    <w:rsid w:val="00F42E2D"/>
    <w:rsid w:val="00F43397"/>
    <w:rsid w:val="00F4368B"/>
    <w:rsid w:val="00F476BF"/>
    <w:rsid w:val="00F51EEE"/>
    <w:rsid w:val="00F51F49"/>
    <w:rsid w:val="00F52048"/>
    <w:rsid w:val="00F527A3"/>
    <w:rsid w:val="00F52ED0"/>
    <w:rsid w:val="00F53952"/>
    <w:rsid w:val="00F553CF"/>
    <w:rsid w:val="00F55A1E"/>
    <w:rsid w:val="00F56009"/>
    <w:rsid w:val="00F62B65"/>
    <w:rsid w:val="00F63DC2"/>
    <w:rsid w:val="00F65E9A"/>
    <w:rsid w:val="00F662A3"/>
    <w:rsid w:val="00F679D8"/>
    <w:rsid w:val="00F700B5"/>
    <w:rsid w:val="00F71DDF"/>
    <w:rsid w:val="00F7220E"/>
    <w:rsid w:val="00F73300"/>
    <w:rsid w:val="00F766B5"/>
    <w:rsid w:val="00F80DFF"/>
    <w:rsid w:val="00F874CA"/>
    <w:rsid w:val="00F8783A"/>
    <w:rsid w:val="00F87C33"/>
    <w:rsid w:val="00F90239"/>
    <w:rsid w:val="00F906EB"/>
    <w:rsid w:val="00F93553"/>
    <w:rsid w:val="00F93B0F"/>
    <w:rsid w:val="00F96254"/>
    <w:rsid w:val="00F96597"/>
    <w:rsid w:val="00F96B20"/>
    <w:rsid w:val="00FA1FAD"/>
    <w:rsid w:val="00FA2387"/>
    <w:rsid w:val="00FA26A2"/>
    <w:rsid w:val="00FA2E03"/>
    <w:rsid w:val="00FA46C3"/>
    <w:rsid w:val="00FA5BE9"/>
    <w:rsid w:val="00FA72C3"/>
    <w:rsid w:val="00FA7503"/>
    <w:rsid w:val="00FB0761"/>
    <w:rsid w:val="00FB0FB0"/>
    <w:rsid w:val="00FB1082"/>
    <w:rsid w:val="00FB13D9"/>
    <w:rsid w:val="00FB158E"/>
    <w:rsid w:val="00FB1A09"/>
    <w:rsid w:val="00FB3A4D"/>
    <w:rsid w:val="00FB56B3"/>
    <w:rsid w:val="00FC3F1A"/>
    <w:rsid w:val="00FC4C00"/>
    <w:rsid w:val="00FC7174"/>
    <w:rsid w:val="00FC7E9A"/>
    <w:rsid w:val="00FD0410"/>
    <w:rsid w:val="00FD0E1A"/>
    <w:rsid w:val="00FD3817"/>
    <w:rsid w:val="00FD41DE"/>
    <w:rsid w:val="00FD4C3A"/>
    <w:rsid w:val="00FE0E97"/>
    <w:rsid w:val="00FE29C4"/>
    <w:rsid w:val="00FE4BD3"/>
    <w:rsid w:val="00FE7797"/>
    <w:rsid w:val="00FF0136"/>
    <w:rsid w:val="00FF04E1"/>
    <w:rsid w:val="00FF3CA1"/>
    <w:rsid w:val="00FF3E7A"/>
    <w:rsid w:val="00FF7FC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A9022"/>
  <w15:docId w15:val="{C12FA830-661A-410B-BD3C-7832F66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F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96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026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C641C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2727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AF1"/>
    <w:pPr>
      <w:tabs>
        <w:tab w:val="center" w:pos="4419"/>
        <w:tab w:val="right" w:pos="8838"/>
      </w:tabs>
    </w:pPr>
  </w:style>
  <w:style w:type="character" w:customStyle="1" w:styleId="EncabezadoCar">
    <w:name w:val="Encabezado Car"/>
    <w:basedOn w:val="Fuentedeprrafopredeter"/>
    <w:link w:val="Encabezado"/>
    <w:uiPriority w:val="99"/>
    <w:rsid w:val="009C7AF1"/>
  </w:style>
  <w:style w:type="paragraph" w:styleId="Piedepgina">
    <w:name w:val="footer"/>
    <w:basedOn w:val="Normal"/>
    <w:link w:val="PiedepginaCar"/>
    <w:uiPriority w:val="99"/>
    <w:unhideWhenUsed/>
    <w:rsid w:val="009C7AF1"/>
    <w:pPr>
      <w:tabs>
        <w:tab w:val="center" w:pos="4419"/>
        <w:tab w:val="right" w:pos="8838"/>
      </w:tabs>
    </w:pPr>
  </w:style>
  <w:style w:type="character" w:customStyle="1" w:styleId="PiedepginaCar">
    <w:name w:val="Pie de página Car"/>
    <w:basedOn w:val="Fuentedeprrafopredeter"/>
    <w:link w:val="Piedepgina"/>
    <w:uiPriority w:val="99"/>
    <w:rsid w:val="009C7AF1"/>
  </w:style>
  <w:style w:type="paragraph" w:styleId="Textodeglobo">
    <w:name w:val="Balloon Text"/>
    <w:basedOn w:val="Normal"/>
    <w:link w:val="TextodegloboCar"/>
    <w:uiPriority w:val="99"/>
    <w:semiHidden/>
    <w:unhideWhenUsed/>
    <w:rsid w:val="009C7AF1"/>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AF1"/>
    <w:rPr>
      <w:rFonts w:ascii="Tahoma" w:hAnsi="Tahoma" w:cs="Tahoma"/>
      <w:sz w:val="16"/>
      <w:szCs w:val="16"/>
    </w:rPr>
  </w:style>
  <w:style w:type="character" w:styleId="Hipervnculo">
    <w:name w:val="Hyperlink"/>
    <w:basedOn w:val="Fuentedeprrafopredeter"/>
    <w:uiPriority w:val="99"/>
    <w:unhideWhenUsed/>
    <w:rsid w:val="00C7463E"/>
    <w:rPr>
      <w:color w:val="0000FF"/>
      <w:u w:val="single"/>
    </w:rPr>
  </w:style>
  <w:style w:type="paragraph" w:styleId="Prrafodelista">
    <w:name w:val="List Paragraph"/>
    <w:basedOn w:val="Normal"/>
    <w:uiPriority w:val="1"/>
    <w:qFormat/>
    <w:rsid w:val="00563FC0"/>
    <w:pPr>
      <w:ind w:left="720"/>
      <w:contextualSpacing/>
    </w:pPr>
  </w:style>
  <w:style w:type="paragraph" w:styleId="NormalWeb">
    <w:name w:val="Normal (Web)"/>
    <w:basedOn w:val="Normal"/>
    <w:uiPriority w:val="99"/>
    <w:unhideWhenUsed/>
    <w:rsid w:val="006C21B1"/>
    <w:pPr>
      <w:spacing w:before="100" w:beforeAutospacing="1" w:after="100" w:afterAutospacing="1"/>
    </w:pPr>
  </w:style>
  <w:style w:type="paragraph" w:customStyle="1" w:styleId="Sinespaciado1">
    <w:name w:val="Sin espaciado1"/>
    <w:rsid w:val="009166B3"/>
    <w:pPr>
      <w:suppressAutoHyphens/>
      <w:spacing w:after="0" w:line="240" w:lineRule="auto"/>
    </w:pPr>
    <w:rPr>
      <w:rFonts w:ascii="Times New Roman" w:eastAsia="Arial Unicode MS" w:hAnsi="Times New Roman" w:cs="Arial Unicode MS"/>
      <w:kern w:val="1"/>
      <w:sz w:val="24"/>
      <w:szCs w:val="24"/>
      <w:lang w:val="es-ES" w:eastAsia="hi-IN" w:bidi="hi-IN"/>
    </w:rPr>
  </w:style>
  <w:style w:type="table" w:styleId="Tablaconcuadrcula">
    <w:name w:val="Table Grid"/>
    <w:basedOn w:val="Tablanormal"/>
    <w:uiPriority w:val="39"/>
    <w:rsid w:val="005C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5B4"/>
    <w:pPr>
      <w:widowControl w:val="0"/>
      <w:autoSpaceDE w:val="0"/>
      <w:autoSpaceDN w:val="0"/>
      <w:adjustRightInd w:val="0"/>
      <w:spacing w:after="0" w:line="240" w:lineRule="auto"/>
    </w:pPr>
    <w:rPr>
      <w:rFonts w:ascii="Calibri" w:eastAsiaTheme="minorEastAsia" w:hAnsi="Calibri" w:cs="Calibri"/>
      <w:color w:val="000000"/>
      <w:sz w:val="24"/>
      <w:szCs w:val="24"/>
      <w:lang w:eastAsia="es-CO"/>
    </w:rPr>
  </w:style>
  <w:style w:type="paragraph" w:styleId="Textoindependiente2">
    <w:name w:val="Body Text 2"/>
    <w:basedOn w:val="Normal"/>
    <w:link w:val="Textoindependiente2Car"/>
    <w:rsid w:val="00171A7E"/>
    <w:pPr>
      <w:spacing w:after="120" w:line="480" w:lineRule="auto"/>
    </w:pPr>
    <w:rPr>
      <w:sz w:val="20"/>
      <w:szCs w:val="20"/>
    </w:rPr>
  </w:style>
  <w:style w:type="character" w:customStyle="1" w:styleId="Textoindependiente2Car">
    <w:name w:val="Texto independiente 2 Car"/>
    <w:basedOn w:val="Fuentedeprrafopredeter"/>
    <w:link w:val="Textoindependiente2"/>
    <w:rsid w:val="00171A7E"/>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C969A6"/>
    <w:pPr>
      <w:spacing w:after="120" w:line="276" w:lineRule="auto"/>
    </w:pPr>
    <w:rPr>
      <w:rFonts w:ascii="Calibri" w:eastAsia="Calibri" w:hAnsi="Calibri"/>
      <w:sz w:val="22"/>
      <w:szCs w:val="22"/>
      <w:lang w:val="es-ES_tradnl" w:eastAsia="en-US"/>
    </w:rPr>
  </w:style>
  <w:style w:type="character" w:customStyle="1" w:styleId="TextoindependienteCar">
    <w:name w:val="Texto independiente Car"/>
    <w:basedOn w:val="Fuentedeprrafopredeter"/>
    <w:link w:val="Textoindependiente"/>
    <w:rsid w:val="00C969A6"/>
    <w:rPr>
      <w:rFonts w:ascii="Calibri" w:eastAsia="Calibri" w:hAnsi="Calibri" w:cs="Times New Roman"/>
      <w:lang w:val="es-ES_tradnl"/>
    </w:rPr>
  </w:style>
  <w:style w:type="paragraph" w:styleId="TDC1">
    <w:name w:val="toc 1"/>
    <w:basedOn w:val="Normal"/>
    <w:next w:val="Normal"/>
    <w:autoRedefine/>
    <w:uiPriority w:val="39"/>
    <w:unhideWhenUsed/>
    <w:qFormat/>
    <w:rsid w:val="00096D94"/>
    <w:pPr>
      <w:tabs>
        <w:tab w:val="left" w:pos="1100"/>
        <w:tab w:val="right" w:leader="dot" w:pos="9214"/>
      </w:tabs>
      <w:spacing w:after="100" w:line="276" w:lineRule="auto"/>
      <w:jc w:val="both"/>
    </w:pPr>
    <w:rPr>
      <w:rFonts w:asciiTheme="minorHAnsi" w:eastAsiaTheme="minorHAnsi" w:hAnsiTheme="minorHAnsi" w:cstheme="minorBidi"/>
      <w:b/>
      <w:sz w:val="22"/>
      <w:szCs w:val="22"/>
      <w:lang w:eastAsia="en-US"/>
    </w:rPr>
  </w:style>
  <w:style w:type="character" w:customStyle="1" w:styleId="Ttulo1Car">
    <w:name w:val="Título 1 Car"/>
    <w:basedOn w:val="Fuentedeprrafopredeter"/>
    <w:link w:val="Ttulo1"/>
    <w:rsid w:val="00C969A6"/>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semiHidden/>
    <w:unhideWhenUsed/>
    <w:qFormat/>
    <w:rsid w:val="00C969A6"/>
    <w:pPr>
      <w:spacing w:line="276" w:lineRule="auto"/>
      <w:outlineLvl w:val="9"/>
    </w:pPr>
    <w:rPr>
      <w:lang w:eastAsia="es-CO"/>
    </w:rPr>
  </w:style>
  <w:style w:type="paragraph" w:styleId="Tabladeilustraciones">
    <w:name w:val="table of figures"/>
    <w:basedOn w:val="Normal"/>
    <w:next w:val="Normal"/>
    <w:uiPriority w:val="99"/>
    <w:unhideWhenUsed/>
    <w:rsid w:val="000843E8"/>
    <w:pPr>
      <w:spacing w:line="276" w:lineRule="auto"/>
    </w:pPr>
    <w:rPr>
      <w:rFonts w:asciiTheme="majorHAnsi" w:eastAsiaTheme="majorEastAsia" w:hAnsiTheme="majorHAnsi" w:cstheme="majorBidi"/>
      <w:sz w:val="22"/>
      <w:szCs w:val="22"/>
      <w:lang w:eastAsia="en-US"/>
    </w:rPr>
  </w:style>
  <w:style w:type="paragraph" w:styleId="Descripcin">
    <w:name w:val="caption"/>
    <w:basedOn w:val="Normal"/>
    <w:next w:val="Normal"/>
    <w:uiPriority w:val="35"/>
    <w:unhideWhenUsed/>
    <w:qFormat/>
    <w:rsid w:val="000843E8"/>
    <w:pPr>
      <w:spacing w:after="120" w:line="276" w:lineRule="auto"/>
    </w:pPr>
    <w:rPr>
      <w:rFonts w:asciiTheme="majorHAnsi" w:eastAsiaTheme="majorEastAsia" w:hAnsiTheme="majorHAnsi" w:cstheme="majorBidi"/>
      <w:caps/>
      <w:spacing w:val="10"/>
      <w:sz w:val="18"/>
      <w:szCs w:val="18"/>
      <w:lang w:eastAsia="en-US"/>
    </w:rPr>
  </w:style>
  <w:style w:type="paragraph" w:styleId="TDC2">
    <w:name w:val="toc 2"/>
    <w:basedOn w:val="Normal"/>
    <w:next w:val="Normal"/>
    <w:autoRedefine/>
    <w:uiPriority w:val="39"/>
    <w:semiHidden/>
    <w:unhideWhenUsed/>
    <w:qFormat/>
    <w:rsid w:val="00896D30"/>
    <w:pPr>
      <w:spacing w:after="100" w:line="276" w:lineRule="auto"/>
      <w:ind w:left="220"/>
    </w:pPr>
    <w:rPr>
      <w:rFonts w:asciiTheme="minorHAnsi" w:eastAsiaTheme="minorEastAsia" w:hAnsiTheme="minorHAnsi" w:cstheme="minorBidi"/>
      <w:sz w:val="22"/>
      <w:szCs w:val="22"/>
      <w:lang w:eastAsia="es-CO"/>
    </w:rPr>
  </w:style>
  <w:style w:type="paragraph" w:styleId="TDC3">
    <w:name w:val="toc 3"/>
    <w:basedOn w:val="Normal"/>
    <w:next w:val="Normal"/>
    <w:autoRedefine/>
    <w:uiPriority w:val="39"/>
    <w:semiHidden/>
    <w:unhideWhenUsed/>
    <w:qFormat/>
    <w:rsid w:val="00896D30"/>
    <w:pPr>
      <w:spacing w:after="100" w:line="276" w:lineRule="auto"/>
      <w:ind w:left="440"/>
    </w:pPr>
    <w:rPr>
      <w:rFonts w:asciiTheme="minorHAnsi" w:eastAsiaTheme="minorEastAsia" w:hAnsiTheme="minorHAnsi" w:cstheme="minorBidi"/>
      <w:sz w:val="22"/>
      <w:szCs w:val="22"/>
      <w:lang w:eastAsia="es-CO"/>
    </w:rPr>
  </w:style>
  <w:style w:type="paragraph" w:styleId="Textonotapie">
    <w:name w:val="footnote text"/>
    <w:basedOn w:val="Normal"/>
    <w:link w:val="TextonotapieCar"/>
    <w:semiHidden/>
    <w:rsid w:val="007252B1"/>
    <w:rPr>
      <w:rFonts w:ascii="Arial Narrow" w:hAnsi="Arial Narrow"/>
      <w:sz w:val="20"/>
      <w:szCs w:val="20"/>
    </w:rPr>
  </w:style>
  <w:style w:type="character" w:customStyle="1" w:styleId="TextonotapieCar">
    <w:name w:val="Texto nota pie Car"/>
    <w:basedOn w:val="Fuentedeprrafopredeter"/>
    <w:link w:val="Textonotapie"/>
    <w:semiHidden/>
    <w:rsid w:val="007252B1"/>
    <w:rPr>
      <w:rFonts w:ascii="Arial Narrow" w:eastAsia="Times New Roman" w:hAnsi="Arial Narrow" w:cs="Times New Roman"/>
      <w:sz w:val="20"/>
      <w:szCs w:val="20"/>
      <w:lang w:eastAsia="es-ES"/>
    </w:rPr>
  </w:style>
  <w:style w:type="table" w:customStyle="1" w:styleId="Tablaconcuadrcula1">
    <w:name w:val="Tabla con cuadrícula1"/>
    <w:basedOn w:val="Tablanormal"/>
    <w:next w:val="Tablaconcuadrcula"/>
    <w:uiPriority w:val="59"/>
    <w:rsid w:val="0014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C641CF"/>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E27272"/>
    <w:rPr>
      <w:rFonts w:asciiTheme="majorHAnsi" w:eastAsiaTheme="majorEastAsia" w:hAnsiTheme="majorHAnsi" w:cstheme="majorBidi"/>
      <w:color w:val="243F60" w:themeColor="accent1" w:themeShade="7F"/>
      <w:sz w:val="24"/>
      <w:szCs w:val="24"/>
      <w:lang w:val="es-ES" w:eastAsia="es-ES"/>
    </w:rPr>
  </w:style>
  <w:style w:type="character" w:customStyle="1" w:styleId="Ttulo2Car">
    <w:name w:val="Título 2 Car"/>
    <w:basedOn w:val="Fuentedeprrafopredeter"/>
    <w:link w:val="Ttulo2"/>
    <w:uiPriority w:val="9"/>
    <w:semiHidden/>
    <w:rsid w:val="00602658"/>
    <w:rPr>
      <w:rFonts w:asciiTheme="majorHAnsi" w:eastAsiaTheme="majorEastAsia" w:hAnsiTheme="majorHAnsi" w:cstheme="majorBidi"/>
      <w:b/>
      <w:bCs/>
      <w:color w:val="4F81BD" w:themeColor="accent1"/>
      <w:sz w:val="26"/>
      <w:szCs w:val="26"/>
      <w:lang w:val="es-ES" w:eastAsia="es-ES"/>
    </w:rPr>
  </w:style>
  <w:style w:type="table" w:customStyle="1" w:styleId="TableGrid">
    <w:name w:val="TableGrid"/>
    <w:rsid w:val="00602658"/>
    <w:pPr>
      <w:spacing w:after="0" w:line="240" w:lineRule="auto"/>
    </w:pPr>
    <w:rPr>
      <w:rFonts w:eastAsiaTheme="minorEastAsia"/>
      <w:lang w:eastAsia="es-CO"/>
    </w:rPr>
    <w:tblPr>
      <w:tblCellMar>
        <w:top w:w="0" w:type="dxa"/>
        <w:left w:w="0" w:type="dxa"/>
        <w:bottom w:w="0" w:type="dxa"/>
        <w:right w:w="0" w:type="dxa"/>
      </w:tblCellMar>
    </w:tblPr>
  </w:style>
  <w:style w:type="table" w:styleId="Sombreadoclaro-nfasis3">
    <w:name w:val="Light Shading Accent 3"/>
    <w:basedOn w:val="Tablanormal"/>
    <w:uiPriority w:val="60"/>
    <w:rsid w:val="0035022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3">
    <w:name w:val="Light List Accent 3"/>
    <w:basedOn w:val="Tablanormal"/>
    <w:uiPriority w:val="61"/>
    <w:rsid w:val="00B97C0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encinsinresolver1">
    <w:name w:val="Mención sin resolver1"/>
    <w:basedOn w:val="Fuentedeprrafopredeter"/>
    <w:uiPriority w:val="99"/>
    <w:semiHidden/>
    <w:unhideWhenUsed/>
    <w:rsid w:val="003929C5"/>
    <w:rPr>
      <w:color w:val="605E5C"/>
      <w:shd w:val="clear" w:color="auto" w:fill="E1DFDD"/>
    </w:rPr>
  </w:style>
  <w:style w:type="table" w:styleId="Tablaconcuadrcula4-nfasis2">
    <w:name w:val="Grid Table 4 Accent 2"/>
    <w:basedOn w:val="Tablanormal"/>
    <w:uiPriority w:val="49"/>
    <w:rsid w:val="00176EF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Normal">
    <w:name w:val="Table Normal"/>
    <w:uiPriority w:val="2"/>
    <w:semiHidden/>
    <w:unhideWhenUsed/>
    <w:qFormat/>
    <w:rsid w:val="00176E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6EF7"/>
    <w:pPr>
      <w:widowControl w:val="0"/>
      <w:autoSpaceDE w:val="0"/>
      <w:autoSpaceDN w:val="0"/>
      <w:spacing w:before="62" w:line="220" w:lineRule="exact"/>
    </w:pPr>
    <w:rPr>
      <w:rFonts w:ascii="Arial" w:eastAsia="Arial" w:hAnsi="Arial" w:cs="Arial"/>
      <w:sz w:val="22"/>
      <w:szCs w:val="22"/>
      <w:lang w:val="en-US" w:eastAsia="en-US"/>
    </w:rPr>
  </w:style>
  <w:style w:type="paragraph" w:styleId="Sinespaciado">
    <w:name w:val="No Spacing"/>
    <w:uiPriority w:val="1"/>
    <w:qFormat/>
    <w:rsid w:val="001F6FC4"/>
    <w:pPr>
      <w:widowControl w:val="0"/>
      <w:autoSpaceDE w:val="0"/>
      <w:autoSpaceDN w:val="0"/>
      <w:spacing w:after="0" w:line="240" w:lineRule="auto"/>
    </w:pPr>
    <w:rPr>
      <w:rFonts w:ascii="Arial" w:eastAsia="Arial" w:hAnsi="Arial" w:cs="Arial"/>
      <w:lang w:val="en-US"/>
    </w:rPr>
  </w:style>
  <w:style w:type="character" w:styleId="Refdecomentario">
    <w:name w:val="annotation reference"/>
    <w:basedOn w:val="Fuentedeprrafopredeter"/>
    <w:uiPriority w:val="99"/>
    <w:semiHidden/>
    <w:unhideWhenUsed/>
    <w:rsid w:val="00A54944"/>
    <w:rPr>
      <w:sz w:val="16"/>
      <w:szCs w:val="16"/>
    </w:rPr>
  </w:style>
  <w:style w:type="paragraph" w:styleId="Textocomentario">
    <w:name w:val="annotation text"/>
    <w:basedOn w:val="Normal"/>
    <w:link w:val="TextocomentarioCar"/>
    <w:uiPriority w:val="99"/>
    <w:semiHidden/>
    <w:unhideWhenUsed/>
    <w:rsid w:val="00A54944"/>
    <w:rPr>
      <w:sz w:val="20"/>
      <w:szCs w:val="20"/>
    </w:rPr>
  </w:style>
  <w:style w:type="character" w:customStyle="1" w:styleId="TextocomentarioCar">
    <w:name w:val="Texto comentario Car"/>
    <w:basedOn w:val="Fuentedeprrafopredeter"/>
    <w:link w:val="Textocomentario"/>
    <w:uiPriority w:val="99"/>
    <w:semiHidden/>
    <w:rsid w:val="00A5494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54944"/>
    <w:rPr>
      <w:b/>
      <w:bCs/>
    </w:rPr>
  </w:style>
  <w:style w:type="character" w:customStyle="1" w:styleId="AsuntodelcomentarioCar">
    <w:name w:val="Asunto del comentario Car"/>
    <w:basedOn w:val="TextocomentarioCar"/>
    <w:link w:val="Asuntodelcomentario"/>
    <w:uiPriority w:val="99"/>
    <w:semiHidden/>
    <w:rsid w:val="00A54944"/>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848">
      <w:bodyDiv w:val="1"/>
      <w:marLeft w:val="0"/>
      <w:marRight w:val="0"/>
      <w:marTop w:val="0"/>
      <w:marBottom w:val="0"/>
      <w:divBdr>
        <w:top w:val="none" w:sz="0" w:space="0" w:color="auto"/>
        <w:left w:val="none" w:sz="0" w:space="0" w:color="auto"/>
        <w:bottom w:val="none" w:sz="0" w:space="0" w:color="auto"/>
        <w:right w:val="none" w:sz="0" w:space="0" w:color="auto"/>
      </w:divBdr>
      <w:divsChild>
        <w:div w:id="844974771">
          <w:marLeft w:val="0"/>
          <w:marRight w:val="0"/>
          <w:marTop w:val="0"/>
          <w:marBottom w:val="0"/>
          <w:divBdr>
            <w:top w:val="none" w:sz="0" w:space="0" w:color="auto"/>
            <w:left w:val="none" w:sz="0" w:space="0" w:color="auto"/>
            <w:bottom w:val="none" w:sz="0" w:space="0" w:color="auto"/>
            <w:right w:val="none" w:sz="0" w:space="0" w:color="auto"/>
          </w:divBdr>
        </w:div>
        <w:div w:id="1711801938">
          <w:marLeft w:val="0"/>
          <w:marRight w:val="0"/>
          <w:marTop w:val="0"/>
          <w:marBottom w:val="0"/>
          <w:divBdr>
            <w:top w:val="none" w:sz="0" w:space="0" w:color="auto"/>
            <w:left w:val="none" w:sz="0" w:space="0" w:color="auto"/>
            <w:bottom w:val="none" w:sz="0" w:space="0" w:color="auto"/>
            <w:right w:val="none" w:sz="0" w:space="0" w:color="auto"/>
          </w:divBdr>
        </w:div>
      </w:divsChild>
    </w:div>
    <w:div w:id="286474068">
      <w:bodyDiv w:val="1"/>
      <w:marLeft w:val="0"/>
      <w:marRight w:val="0"/>
      <w:marTop w:val="0"/>
      <w:marBottom w:val="0"/>
      <w:divBdr>
        <w:top w:val="none" w:sz="0" w:space="0" w:color="auto"/>
        <w:left w:val="none" w:sz="0" w:space="0" w:color="auto"/>
        <w:bottom w:val="none" w:sz="0" w:space="0" w:color="auto"/>
        <w:right w:val="none" w:sz="0" w:space="0" w:color="auto"/>
      </w:divBdr>
    </w:div>
    <w:div w:id="303319383">
      <w:bodyDiv w:val="1"/>
      <w:marLeft w:val="0"/>
      <w:marRight w:val="0"/>
      <w:marTop w:val="0"/>
      <w:marBottom w:val="0"/>
      <w:divBdr>
        <w:top w:val="none" w:sz="0" w:space="0" w:color="auto"/>
        <w:left w:val="none" w:sz="0" w:space="0" w:color="auto"/>
        <w:bottom w:val="none" w:sz="0" w:space="0" w:color="auto"/>
        <w:right w:val="none" w:sz="0" w:space="0" w:color="auto"/>
      </w:divBdr>
    </w:div>
    <w:div w:id="333804085">
      <w:bodyDiv w:val="1"/>
      <w:marLeft w:val="0"/>
      <w:marRight w:val="0"/>
      <w:marTop w:val="0"/>
      <w:marBottom w:val="0"/>
      <w:divBdr>
        <w:top w:val="none" w:sz="0" w:space="0" w:color="auto"/>
        <w:left w:val="none" w:sz="0" w:space="0" w:color="auto"/>
        <w:bottom w:val="none" w:sz="0" w:space="0" w:color="auto"/>
        <w:right w:val="none" w:sz="0" w:space="0" w:color="auto"/>
      </w:divBdr>
    </w:div>
    <w:div w:id="466510702">
      <w:bodyDiv w:val="1"/>
      <w:marLeft w:val="0"/>
      <w:marRight w:val="0"/>
      <w:marTop w:val="0"/>
      <w:marBottom w:val="0"/>
      <w:divBdr>
        <w:top w:val="none" w:sz="0" w:space="0" w:color="auto"/>
        <w:left w:val="none" w:sz="0" w:space="0" w:color="auto"/>
        <w:bottom w:val="none" w:sz="0" w:space="0" w:color="auto"/>
        <w:right w:val="none" w:sz="0" w:space="0" w:color="auto"/>
      </w:divBdr>
    </w:div>
    <w:div w:id="469976865">
      <w:bodyDiv w:val="1"/>
      <w:marLeft w:val="0"/>
      <w:marRight w:val="0"/>
      <w:marTop w:val="0"/>
      <w:marBottom w:val="0"/>
      <w:divBdr>
        <w:top w:val="none" w:sz="0" w:space="0" w:color="auto"/>
        <w:left w:val="none" w:sz="0" w:space="0" w:color="auto"/>
        <w:bottom w:val="none" w:sz="0" w:space="0" w:color="auto"/>
        <w:right w:val="none" w:sz="0" w:space="0" w:color="auto"/>
      </w:divBdr>
    </w:div>
    <w:div w:id="518349135">
      <w:bodyDiv w:val="1"/>
      <w:marLeft w:val="0"/>
      <w:marRight w:val="0"/>
      <w:marTop w:val="0"/>
      <w:marBottom w:val="0"/>
      <w:divBdr>
        <w:top w:val="none" w:sz="0" w:space="0" w:color="auto"/>
        <w:left w:val="none" w:sz="0" w:space="0" w:color="auto"/>
        <w:bottom w:val="none" w:sz="0" w:space="0" w:color="auto"/>
        <w:right w:val="none" w:sz="0" w:space="0" w:color="auto"/>
      </w:divBdr>
    </w:div>
    <w:div w:id="732389327">
      <w:bodyDiv w:val="1"/>
      <w:marLeft w:val="0"/>
      <w:marRight w:val="0"/>
      <w:marTop w:val="0"/>
      <w:marBottom w:val="0"/>
      <w:divBdr>
        <w:top w:val="none" w:sz="0" w:space="0" w:color="auto"/>
        <w:left w:val="none" w:sz="0" w:space="0" w:color="auto"/>
        <w:bottom w:val="none" w:sz="0" w:space="0" w:color="auto"/>
        <w:right w:val="none" w:sz="0" w:space="0" w:color="auto"/>
      </w:divBdr>
    </w:div>
    <w:div w:id="772821128">
      <w:bodyDiv w:val="1"/>
      <w:marLeft w:val="0"/>
      <w:marRight w:val="0"/>
      <w:marTop w:val="0"/>
      <w:marBottom w:val="0"/>
      <w:divBdr>
        <w:top w:val="none" w:sz="0" w:space="0" w:color="auto"/>
        <w:left w:val="none" w:sz="0" w:space="0" w:color="auto"/>
        <w:bottom w:val="none" w:sz="0" w:space="0" w:color="auto"/>
        <w:right w:val="none" w:sz="0" w:space="0" w:color="auto"/>
      </w:divBdr>
    </w:div>
    <w:div w:id="888304016">
      <w:bodyDiv w:val="1"/>
      <w:marLeft w:val="0"/>
      <w:marRight w:val="0"/>
      <w:marTop w:val="0"/>
      <w:marBottom w:val="0"/>
      <w:divBdr>
        <w:top w:val="none" w:sz="0" w:space="0" w:color="auto"/>
        <w:left w:val="none" w:sz="0" w:space="0" w:color="auto"/>
        <w:bottom w:val="none" w:sz="0" w:space="0" w:color="auto"/>
        <w:right w:val="none" w:sz="0" w:space="0" w:color="auto"/>
      </w:divBdr>
    </w:div>
    <w:div w:id="1113287146">
      <w:bodyDiv w:val="1"/>
      <w:marLeft w:val="0"/>
      <w:marRight w:val="0"/>
      <w:marTop w:val="0"/>
      <w:marBottom w:val="0"/>
      <w:divBdr>
        <w:top w:val="none" w:sz="0" w:space="0" w:color="auto"/>
        <w:left w:val="none" w:sz="0" w:space="0" w:color="auto"/>
        <w:bottom w:val="none" w:sz="0" w:space="0" w:color="auto"/>
        <w:right w:val="none" w:sz="0" w:space="0" w:color="auto"/>
      </w:divBdr>
    </w:div>
    <w:div w:id="1150176358">
      <w:bodyDiv w:val="1"/>
      <w:marLeft w:val="0"/>
      <w:marRight w:val="0"/>
      <w:marTop w:val="0"/>
      <w:marBottom w:val="0"/>
      <w:divBdr>
        <w:top w:val="none" w:sz="0" w:space="0" w:color="auto"/>
        <w:left w:val="none" w:sz="0" w:space="0" w:color="auto"/>
        <w:bottom w:val="none" w:sz="0" w:space="0" w:color="auto"/>
        <w:right w:val="none" w:sz="0" w:space="0" w:color="auto"/>
      </w:divBdr>
    </w:div>
    <w:div w:id="1186141153">
      <w:bodyDiv w:val="1"/>
      <w:marLeft w:val="0"/>
      <w:marRight w:val="0"/>
      <w:marTop w:val="0"/>
      <w:marBottom w:val="0"/>
      <w:divBdr>
        <w:top w:val="none" w:sz="0" w:space="0" w:color="auto"/>
        <w:left w:val="none" w:sz="0" w:space="0" w:color="auto"/>
        <w:bottom w:val="none" w:sz="0" w:space="0" w:color="auto"/>
        <w:right w:val="none" w:sz="0" w:space="0" w:color="auto"/>
      </w:divBdr>
    </w:div>
    <w:div w:id="1188330629">
      <w:bodyDiv w:val="1"/>
      <w:marLeft w:val="0"/>
      <w:marRight w:val="0"/>
      <w:marTop w:val="0"/>
      <w:marBottom w:val="0"/>
      <w:divBdr>
        <w:top w:val="none" w:sz="0" w:space="0" w:color="auto"/>
        <w:left w:val="none" w:sz="0" w:space="0" w:color="auto"/>
        <w:bottom w:val="none" w:sz="0" w:space="0" w:color="auto"/>
        <w:right w:val="none" w:sz="0" w:space="0" w:color="auto"/>
      </w:divBdr>
    </w:div>
    <w:div w:id="1373262355">
      <w:bodyDiv w:val="1"/>
      <w:marLeft w:val="0"/>
      <w:marRight w:val="0"/>
      <w:marTop w:val="0"/>
      <w:marBottom w:val="0"/>
      <w:divBdr>
        <w:top w:val="none" w:sz="0" w:space="0" w:color="auto"/>
        <w:left w:val="none" w:sz="0" w:space="0" w:color="auto"/>
        <w:bottom w:val="none" w:sz="0" w:space="0" w:color="auto"/>
        <w:right w:val="none" w:sz="0" w:space="0" w:color="auto"/>
      </w:divBdr>
    </w:div>
    <w:div w:id="1401515687">
      <w:bodyDiv w:val="1"/>
      <w:marLeft w:val="0"/>
      <w:marRight w:val="0"/>
      <w:marTop w:val="0"/>
      <w:marBottom w:val="0"/>
      <w:divBdr>
        <w:top w:val="none" w:sz="0" w:space="0" w:color="auto"/>
        <w:left w:val="none" w:sz="0" w:space="0" w:color="auto"/>
        <w:bottom w:val="none" w:sz="0" w:space="0" w:color="auto"/>
        <w:right w:val="none" w:sz="0" w:space="0" w:color="auto"/>
      </w:divBdr>
    </w:div>
    <w:div w:id="1876038484">
      <w:bodyDiv w:val="1"/>
      <w:marLeft w:val="0"/>
      <w:marRight w:val="0"/>
      <w:marTop w:val="0"/>
      <w:marBottom w:val="0"/>
      <w:divBdr>
        <w:top w:val="none" w:sz="0" w:space="0" w:color="auto"/>
        <w:left w:val="none" w:sz="0" w:space="0" w:color="auto"/>
        <w:bottom w:val="none" w:sz="0" w:space="0" w:color="auto"/>
        <w:right w:val="none" w:sz="0" w:space="0" w:color="auto"/>
      </w:divBdr>
    </w:div>
    <w:div w:id="1924752635">
      <w:bodyDiv w:val="1"/>
      <w:marLeft w:val="0"/>
      <w:marRight w:val="0"/>
      <w:marTop w:val="0"/>
      <w:marBottom w:val="0"/>
      <w:divBdr>
        <w:top w:val="none" w:sz="0" w:space="0" w:color="auto"/>
        <w:left w:val="none" w:sz="0" w:space="0" w:color="auto"/>
        <w:bottom w:val="none" w:sz="0" w:space="0" w:color="auto"/>
        <w:right w:val="none" w:sz="0" w:space="0" w:color="auto"/>
      </w:divBdr>
    </w:div>
    <w:div w:id="21266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A039-506E-49DC-9350-83AD3275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3708</Words>
  <Characters>20394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Lazaro</dc:creator>
  <cp:lastModifiedBy>Diana Lazaro</cp:lastModifiedBy>
  <cp:revision>37</cp:revision>
  <cp:lastPrinted>2017-05-15T17:55:00Z</cp:lastPrinted>
  <dcterms:created xsi:type="dcterms:W3CDTF">2022-01-28T13:43:00Z</dcterms:created>
  <dcterms:modified xsi:type="dcterms:W3CDTF">2025-01-30T14:31:00Z</dcterms:modified>
</cp:coreProperties>
</file>